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35E1F6C5" w:rsidR="00A053D1" w:rsidRPr="003F2D43" w:rsidRDefault="00827357">
      <w:pPr>
        <w:tabs>
          <w:tab w:val="left" w:pos="567"/>
        </w:tabs>
        <w:overflowPunct/>
        <w:autoSpaceDE/>
        <w:autoSpaceDN/>
        <w:snapToGrid w:val="0"/>
        <w:spacing w:after="0"/>
        <w:textAlignment w:val="auto"/>
        <w:rPr>
          <w:rFonts w:ascii="Arial" w:eastAsia="MS Mincho" w:hAnsi="Arial" w:cs="Arial"/>
          <w:b/>
          <w:sz w:val="28"/>
          <w:szCs w:val="28"/>
          <w:lang w:val="sv-SE"/>
        </w:rPr>
      </w:pPr>
      <w:r w:rsidRPr="003F2D43">
        <w:rPr>
          <w:rFonts w:ascii="Arial" w:hAnsi="Arial" w:cs="Arial"/>
          <w:b/>
          <w:sz w:val="28"/>
          <w:szCs w:val="28"/>
          <w:lang w:val="sv-SE"/>
        </w:rPr>
        <w:t>3GPP TS</w:t>
      </w:r>
      <w:r w:rsidR="00E80B5C" w:rsidRPr="003F2D43">
        <w:rPr>
          <w:rFonts w:ascii="Arial" w:hAnsi="Arial" w:cs="Arial"/>
          <w:b/>
          <w:sz w:val="28"/>
          <w:szCs w:val="28"/>
          <w:lang w:val="sv-SE"/>
        </w:rPr>
        <w:t>G-RAN</w:t>
      </w:r>
      <w:r w:rsidRPr="003F2D43">
        <w:rPr>
          <w:rFonts w:ascii="Arial" w:hAnsi="Arial" w:cs="Arial"/>
          <w:b/>
          <w:sz w:val="28"/>
          <w:szCs w:val="28"/>
          <w:lang w:val="sv-SE"/>
        </w:rPr>
        <w:t xml:space="preserve"> RAN2 #12</w:t>
      </w:r>
      <w:r w:rsidR="009D2877" w:rsidRPr="003F2D43">
        <w:rPr>
          <w:rFonts w:ascii="Arial" w:hAnsi="Arial" w:cs="Arial"/>
          <w:b/>
          <w:sz w:val="28"/>
          <w:szCs w:val="28"/>
          <w:lang w:val="sv-SE"/>
        </w:rPr>
        <w:t>3bis</w:t>
      </w:r>
      <w:r w:rsidRPr="003F2D43">
        <w:rPr>
          <w:rFonts w:ascii="Arial" w:hAnsi="Arial" w:cs="Arial"/>
          <w:b/>
          <w:sz w:val="28"/>
          <w:szCs w:val="28"/>
          <w:lang w:val="sv-SE"/>
        </w:rPr>
        <w:tab/>
      </w:r>
      <w:r w:rsidRPr="003F2D43">
        <w:rPr>
          <w:rFonts w:ascii="Arial" w:eastAsia="MS Mincho" w:hAnsi="Arial" w:cs="Arial"/>
          <w:b/>
          <w:sz w:val="28"/>
          <w:szCs w:val="28"/>
          <w:lang w:val="sv-SE"/>
        </w:rPr>
        <w:tab/>
      </w:r>
      <w:r w:rsidRPr="003F2D43">
        <w:rPr>
          <w:rFonts w:ascii="Arial" w:eastAsia="MS Mincho" w:hAnsi="Arial" w:cs="Arial" w:hint="eastAsia"/>
          <w:b/>
          <w:sz w:val="28"/>
          <w:szCs w:val="28"/>
          <w:lang w:val="sv-SE"/>
        </w:rPr>
        <w:tab/>
      </w:r>
      <w:r w:rsidRPr="003F2D43">
        <w:rPr>
          <w:rFonts w:ascii="Arial" w:eastAsia="MS Mincho" w:hAnsi="Arial" w:cs="Arial"/>
          <w:b/>
          <w:sz w:val="28"/>
          <w:szCs w:val="28"/>
          <w:lang w:val="sv-SE"/>
        </w:rPr>
        <w:tab/>
      </w:r>
      <w:r w:rsidRPr="003F2D43">
        <w:rPr>
          <w:rFonts w:ascii="Arial" w:eastAsia="MS Mincho" w:hAnsi="Arial" w:cs="Arial"/>
          <w:b/>
          <w:sz w:val="28"/>
          <w:szCs w:val="28"/>
          <w:lang w:val="sv-SE"/>
        </w:rPr>
        <w:tab/>
      </w:r>
      <w:r w:rsidRPr="003F2D43">
        <w:rPr>
          <w:rFonts w:ascii="Arial" w:hAnsi="Arial" w:cs="Arial"/>
          <w:b/>
          <w:sz w:val="28"/>
          <w:szCs w:val="28"/>
          <w:lang w:val="sv-SE"/>
        </w:rPr>
        <w:t>R2-2</w:t>
      </w:r>
      <w:r w:rsidR="00A65BCC" w:rsidRPr="003F2D43">
        <w:rPr>
          <w:rFonts w:ascii="Arial" w:hAnsi="Arial" w:cs="Arial"/>
          <w:b/>
          <w:sz w:val="28"/>
          <w:szCs w:val="28"/>
          <w:lang w:val="sv-SE"/>
        </w:rPr>
        <w:t>3</w:t>
      </w:r>
      <w:r w:rsidR="001720A3">
        <w:rPr>
          <w:rFonts w:ascii="Arial" w:hAnsi="Arial" w:cs="Arial"/>
          <w:b/>
          <w:sz w:val="28"/>
          <w:szCs w:val="28"/>
          <w:lang w:val="sv-SE"/>
        </w:rPr>
        <w:t>10510</w:t>
      </w:r>
      <w:bookmarkStart w:id="0" w:name="_GoBack"/>
      <w:bookmarkEnd w:id="0"/>
    </w:p>
    <w:p w14:paraId="1FC815AD" w14:textId="5F29E8A9" w:rsidR="00A053D1" w:rsidRPr="003F2D43" w:rsidRDefault="009D2877">
      <w:pPr>
        <w:tabs>
          <w:tab w:val="left" w:pos="567"/>
        </w:tabs>
        <w:rPr>
          <w:rFonts w:ascii="Arial" w:hAnsi="Arial"/>
          <w:b/>
          <w:sz w:val="24"/>
          <w:szCs w:val="24"/>
        </w:rPr>
      </w:pPr>
      <w:r w:rsidRPr="003F2D43">
        <w:rPr>
          <w:rFonts w:ascii="Arial" w:hAnsi="Arial" w:cs="Arial"/>
          <w:b/>
          <w:sz w:val="28"/>
          <w:szCs w:val="28"/>
        </w:rPr>
        <w:t>Xiamen, China, 9 – 13 October, 2023</w:t>
      </w:r>
    </w:p>
    <w:p w14:paraId="07BC9FCE" w14:textId="1EDD7D86" w:rsidR="00B701A8" w:rsidRPr="003F2D43" w:rsidRDefault="00827357" w:rsidP="00134CAB">
      <w:pPr>
        <w:tabs>
          <w:tab w:val="left" w:pos="567"/>
        </w:tabs>
        <w:rPr>
          <w:rFonts w:ascii="Arial" w:hAnsi="Arial"/>
          <w:sz w:val="24"/>
          <w:szCs w:val="24"/>
        </w:rPr>
      </w:pPr>
      <w:r w:rsidRPr="003F2D43">
        <w:rPr>
          <w:rFonts w:ascii="Arial" w:hAnsi="Arial"/>
          <w:b/>
          <w:sz w:val="24"/>
          <w:szCs w:val="24"/>
        </w:rPr>
        <w:t>Agenda Item:</w:t>
      </w:r>
      <w:r w:rsidRPr="003F2D43">
        <w:rPr>
          <w:rFonts w:ascii="Arial" w:hAnsi="Arial"/>
          <w:sz w:val="24"/>
          <w:szCs w:val="24"/>
        </w:rPr>
        <w:tab/>
      </w:r>
      <w:bookmarkStart w:id="1" w:name="Source"/>
      <w:bookmarkEnd w:id="1"/>
      <w:r w:rsidRPr="003F2D43">
        <w:rPr>
          <w:rFonts w:ascii="Arial" w:hAnsi="Arial"/>
          <w:sz w:val="24"/>
          <w:szCs w:val="24"/>
        </w:rPr>
        <w:tab/>
      </w:r>
      <w:r w:rsidR="00B701A8" w:rsidRPr="003F2D43">
        <w:rPr>
          <w:rFonts w:ascii="Arial" w:hAnsi="Arial"/>
          <w:sz w:val="24"/>
          <w:szCs w:val="24"/>
        </w:rPr>
        <w:t>7.16.2.1</w:t>
      </w:r>
    </w:p>
    <w:p w14:paraId="0D801C0A" w14:textId="3AC4F0DC" w:rsidR="00A053D1" w:rsidRPr="003F2D43" w:rsidRDefault="00827357">
      <w:pPr>
        <w:tabs>
          <w:tab w:val="left" w:pos="567"/>
        </w:tabs>
        <w:rPr>
          <w:rFonts w:ascii="Arial" w:hAnsi="Arial"/>
          <w:sz w:val="24"/>
          <w:szCs w:val="24"/>
        </w:rPr>
      </w:pPr>
      <w:r w:rsidRPr="003F2D43">
        <w:rPr>
          <w:rFonts w:ascii="Arial" w:hAnsi="Arial"/>
          <w:b/>
          <w:sz w:val="24"/>
          <w:szCs w:val="24"/>
        </w:rPr>
        <w:t>Source:</w:t>
      </w:r>
      <w:r w:rsidRPr="003F2D43">
        <w:rPr>
          <w:rFonts w:ascii="Arial" w:hAnsi="Arial"/>
          <w:b/>
          <w:sz w:val="24"/>
          <w:szCs w:val="24"/>
        </w:rPr>
        <w:tab/>
      </w:r>
      <w:r w:rsidRPr="003F2D43">
        <w:rPr>
          <w:rFonts w:ascii="Arial" w:hAnsi="Arial"/>
          <w:b/>
          <w:sz w:val="24"/>
          <w:szCs w:val="24"/>
        </w:rPr>
        <w:tab/>
      </w:r>
      <w:r w:rsidRPr="003F2D43">
        <w:rPr>
          <w:rFonts w:ascii="Arial" w:hAnsi="Arial"/>
          <w:b/>
          <w:sz w:val="24"/>
          <w:szCs w:val="24"/>
        </w:rPr>
        <w:tab/>
      </w:r>
      <w:r w:rsidRPr="003F2D43">
        <w:rPr>
          <w:rFonts w:ascii="Arial" w:hAnsi="Arial"/>
          <w:sz w:val="24"/>
          <w:szCs w:val="24"/>
        </w:rPr>
        <w:t>Huawei</w:t>
      </w:r>
      <w:r w:rsidR="001F7029" w:rsidRPr="003F2D43">
        <w:rPr>
          <w:rFonts w:ascii="Arial" w:hAnsi="Arial"/>
          <w:sz w:val="24"/>
          <w:szCs w:val="24"/>
        </w:rPr>
        <w:t>, HiSilicon</w:t>
      </w:r>
    </w:p>
    <w:p w14:paraId="06C062A2" w14:textId="41C4E123" w:rsidR="00A053D1" w:rsidRPr="003F2D43" w:rsidRDefault="00827357">
      <w:pPr>
        <w:tabs>
          <w:tab w:val="left" w:pos="567"/>
        </w:tabs>
        <w:rPr>
          <w:rFonts w:ascii="Arial" w:hAnsi="Arial"/>
          <w:sz w:val="24"/>
          <w:szCs w:val="24"/>
        </w:rPr>
      </w:pPr>
      <w:r w:rsidRPr="003F2D43">
        <w:rPr>
          <w:rFonts w:ascii="Arial" w:hAnsi="Arial"/>
          <w:b/>
          <w:sz w:val="24"/>
          <w:szCs w:val="24"/>
        </w:rPr>
        <w:t>Title:</w:t>
      </w:r>
      <w:r w:rsidRPr="003F2D43">
        <w:rPr>
          <w:rFonts w:ascii="Arial" w:hAnsi="Arial"/>
          <w:sz w:val="24"/>
          <w:szCs w:val="24"/>
        </w:rPr>
        <w:tab/>
      </w:r>
      <w:r w:rsidRPr="003F2D43">
        <w:rPr>
          <w:rFonts w:ascii="Arial" w:hAnsi="Arial"/>
          <w:sz w:val="24"/>
          <w:szCs w:val="24"/>
        </w:rPr>
        <w:tab/>
      </w:r>
      <w:r w:rsidR="005D30B9" w:rsidRPr="003F2D43">
        <w:rPr>
          <w:rFonts w:ascii="Arial" w:hAnsi="Arial"/>
          <w:sz w:val="24"/>
          <w:szCs w:val="24"/>
        </w:rPr>
        <w:tab/>
      </w:r>
      <w:r w:rsidR="00A729F5" w:rsidRPr="003F2D43">
        <w:rPr>
          <w:rFonts w:ascii="Arial" w:hAnsi="Arial"/>
          <w:sz w:val="24"/>
          <w:szCs w:val="24"/>
        </w:rPr>
        <w:t xml:space="preserve">Discussion on </w:t>
      </w:r>
      <w:r w:rsidR="0090079D" w:rsidRPr="003F2D43">
        <w:rPr>
          <w:rFonts w:ascii="Arial" w:hAnsi="Arial" w:hint="eastAsia"/>
          <w:sz w:val="24"/>
          <w:szCs w:val="24"/>
        </w:rPr>
        <w:t>applicability</w:t>
      </w:r>
      <w:r w:rsidR="0090079D" w:rsidRPr="003F2D43">
        <w:rPr>
          <w:rFonts w:ascii="Arial" w:hAnsi="Arial"/>
          <w:sz w:val="24"/>
          <w:szCs w:val="24"/>
        </w:rPr>
        <w:t xml:space="preserve"> conditions</w:t>
      </w:r>
    </w:p>
    <w:p w14:paraId="1D94A0C5" w14:textId="77777777" w:rsidR="00A053D1" w:rsidRPr="003F2D43" w:rsidRDefault="00827357">
      <w:pPr>
        <w:tabs>
          <w:tab w:val="left" w:pos="567"/>
        </w:tabs>
        <w:rPr>
          <w:rFonts w:ascii="Arial" w:hAnsi="Arial"/>
          <w:sz w:val="24"/>
          <w:szCs w:val="24"/>
        </w:rPr>
      </w:pPr>
      <w:r w:rsidRPr="003F2D43">
        <w:rPr>
          <w:rFonts w:ascii="Arial" w:hAnsi="Arial"/>
          <w:b/>
          <w:sz w:val="24"/>
          <w:szCs w:val="24"/>
        </w:rPr>
        <w:t>Document for:</w:t>
      </w:r>
      <w:r w:rsidRPr="003F2D43">
        <w:rPr>
          <w:rFonts w:ascii="Arial" w:hAnsi="Arial"/>
          <w:b/>
          <w:sz w:val="24"/>
          <w:szCs w:val="24"/>
        </w:rPr>
        <w:tab/>
      </w:r>
      <w:r w:rsidRPr="003F2D43">
        <w:rPr>
          <w:rFonts w:ascii="Arial" w:hAnsi="Arial"/>
          <w:b/>
          <w:sz w:val="24"/>
          <w:szCs w:val="24"/>
        </w:rPr>
        <w:tab/>
      </w:r>
      <w:r w:rsidRPr="003F2D43">
        <w:rPr>
          <w:rFonts w:ascii="Arial" w:hAnsi="Arial"/>
          <w:sz w:val="24"/>
          <w:szCs w:val="24"/>
        </w:rPr>
        <w:t>Discussion and Decision</w:t>
      </w:r>
    </w:p>
    <w:p w14:paraId="69E856B8" w14:textId="77777777" w:rsidR="00A053D1" w:rsidRPr="003F2D43" w:rsidRDefault="00827357">
      <w:pPr>
        <w:pStyle w:val="1"/>
      </w:pPr>
      <w:r w:rsidRPr="003F2D43">
        <w:t>1   Introduction</w:t>
      </w:r>
    </w:p>
    <w:p w14:paraId="586C8E89" w14:textId="519E46C8" w:rsidR="00F77A8E" w:rsidRPr="003F2D43" w:rsidRDefault="00CC1A38" w:rsidP="00CD29DF">
      <w:pPr>
        <w:spacing w:after="0"/>
        <w:rPr>
          <w:rFonts w:eastAsiaTheme="minorEastAsia"/>
          <w:lang w:eastAsia="zh-CN"/>
        </w:rPr>
      </w:pPr>
      <w:r w:rsidRPr="003F2D43">
        <w:rPr>
          <w:rFonts w:eastAsiaTheme="minorEastAsia" w:hint="eastAsia"/>
          <w:lang w:eastAsia="zh-CN"/>
        </w:rPr>
        <w:t>A</w:t>
      </w:r>
      <w:r w:rsidRPr="003F2D43">
        <w:rPr>
          <w:rFonts w:eastAsiaTheme="minorEastAsia"/>
          <w:lang w:eastAsia="zh-CN"/>
        </w:rPr>
        <w:t>ccording to RAN2#123-bis agenda, the applicability conditions may be discussed.</w:t>
      </w:r>
    </w:p>
    <w:p w14:paraId="0D59479C" w14:textId="77777777" w:rsidR="00F77A8E" w:rsidRPr="003F2D43" w:rsidRDefault="00F77A8E" w:rsidP="00F77A8E">
      <w:pPr>
        <w:pStyle w:val="Comments"/>
      </w:pPr>
      <w:r w:rsidRPr="003F2D43">
        <w:t xml:space="preserve">Can discuss the AIML model/functionality dependency on locality (e.g. cell specific), UE-side AIML dependency on gNB configuration etc, dependency on other aspects such as UE speed, Network-side AIML dependency to be UE specific etc, and the related procedure impacts. Can discuss the expected impacts for Network Side-models. </w:t>
      </w:r>
    </w:p>
    <w:p w14:paraId="351CE7FD" w14:textId="77777777" w:rsidR="00F77A8E" w:rsidRPr="003F2D43" w:rsidRDefault="00F77A8E" w:rsidP="00F77A8E">
      <w:pPr>
        <w:pStyle w:val="Comments"/>
      </w:pPr>
      <w:r w:rsidRPr="003F2D43">
        <w:t>UE Cap: On a high level, Identify potential impacts to RRC and LPP UE capabilities or equivalent functionality if any.</w:t>
      </w:r>
    </w:p>
    <w:p w14:paraId="6E31F38D" w14:textId="400E51F4" w:rsidR="00F77A8E" w:rsidRPr="003F2D43" w:rsidRDefault="00F77A8E" w:rsidP="00CD29DF">
      <w:pPr>
        <w:spacing w:after="0"/>
        <w:rPr>
          <w:rFonts w:eastAsiaTheme="minorEastAsia"/>
          <w:lang w:eastAsia="zh-CN"/>
        </w:rPr>
      </w:pPr>
    </w:p>
    <w:p w14:paraId="006ADBAE" w14:textId="3C88B6C9" w:rsidR="00CC1A38" w:rsidRPr="003F2D43" w:rsidRDefault="00CC1A38" w:rsidP="00CD29DF">
      <w:pPr>
        <w:spacing w:after="0"/>
        <w:rPr>
          <w:rFonts w:eastAsiaTheme="minorEastAsia"/>
          <w:lang w:eastAsia="zh-CN"/>
        </w:rPr>
      </w:pPr>
      <w:r w:rsidRPr="003F2D43">
        <w:rPr>
          <w:rFonts w:eastAsiaTheme="minorEastAsia" w:hint="eastAsia"/>
          <w:lang w:eastAsia="zh-CN"/>
        </w:rPr>
        <w:t>I</w:t>
      </w:r>
      <w:r w:rsidRPr="003F2D43">
        <w:rPr>
          <w:rFonts w:eastAsiaTheme="minorEastAsia"/>
          <w:lang w:eastAsia="zh-CN"/>
        </w:rPr>
        <w:t>n this paper, we focus on the motivation and try to identify important aspects of applicability conditions.</w:t>
      </w:r>
      <w:r w:rsidR="00BC40EC" w:rsidRPr="003F2D43">
        <w:rPr>
          <w:rFonts w:eastAsiaTheme="minorEastAsia"/>
          <w:lang w:eastAsia="zh-CN"/>
        </w:rPr>
        <w:t xml:space="preserve"> In addition, </w:t>
      </w:r>
      <w:r w:rsidR="00423789" w:rsidRPr="003F2D43">
        <w:rPr>
          <w:rFonts w:eastAsiaTheme="minorEastAsia"/>
          <w:lang w:eastAsia="zh-CN"/>
        </w:rPr>
        <w:t>we also provide some analysis on UE capability reporting.</w:t>
      </w:r>
    </w:p>
    <w:p w14:paraId="5588E734" w14:textId="77777777" w:rsidR="000E0C68" w:rsidRPr="003F2D43" w:rsidRDefault="000E0C68">
      <w:pPr>
        <w:spacing w:after="0"/>
        <w:rPr>
          <w:rFonts w:eastAsiaTheme="minorEastAsia"/>
          <w:lang w:eastAsia="zh-CN"/>
        </w:rPr>
      </w:pPr>
    </w:p>
    <w:p w14:paraId="68420DAE" w14:textId="77777777" w:rsidR="00A053D1" w:rsidRPr="003F2D43" w:rsidRDefault="00827357">
      <w:pPr>
        <w:pStyle w:val="1"/>
      </w:pPr>
      <w:r w:rsidRPr="003F2D43">
        <w:t>2   Discussion</w:t>
      </w:r>
    </w:p>
    <w:p w14:paraId="66E49647" w14:textId="02815138" w:rsidR="00C1236C" w:rsidRPr="003F2D43" w:rsidRDefault="00C1236C" w:rsidP="00C1236C">
      <w:pPr>
        <w:pStyle w:val="2"/>
        <w:rPr>
          <w:rFonts w:eastAsiaTheme="minorEastAsia"/>
          <w:sz w:val="28"/>
          <w:szCs w:val="22"/>
          <w:lang w:eastAsia="zh-CN"/>
        </w:rPr>
      </w:pPr>
      <w:r w:rsidRPr="003F2D43">
        <w:rPr>
          <w:rFonts w:eastAsiaTheme="minorEastAsia"/>
          <w:sz w:val="28"/>
          <w:szCs w:val="22"/>
          <w:lang w:eastAsia="zh-CN"/>
        </w:rPr>
        <w:t>2.</w:t>
      </w:r>
      <w:r w:rsidR="00F3067F" w:rsidRPr="003F2D43">
        <w:rPr>
          <w:rFonts w:eastAsiaTheme="minorEastAsia"/>
          <w:sz w:val="28"/>
          <w:szCs w:val="22"/>
          <w:lang w:eastAsia="zh-CN"/>
        </w:rPr>
        <w:t>1</w:t>
      </w:r>
      <w:r w:rsidRPr="003F2D43">
        <w:rPr>
          <w:rFonts w:eastAsiaTheme="minorEastAsia"/>
          <w:sz w:val="28"/>
          <w:szCs w:val="22"/>
          <w:lang w:eastAsia="zh-CN"/>
        </w:rPr>
        <w:t xml:space="preserve"> Applicability conditions</w:t>
      </w:r>
    </w:p>
    <w:p w14:paraId="6A661628" w14:textId="3AE82DB9" w:rsidR="00C1236C" w:rsidRPr="003F2D43" w:rsidRDefault="00C1236C" w:rsidP="00C1236C">
      <w:pPr>
        <w:spacing w:after="120"/>
        <w:ind w:rightChars="100" w:right="200"/>
        <w:jc w:val="both"/>
        <w:rPr>
          <w:rFonts w:eastAsiaTheme="minorEastAsia"/>
          <w:lang w:eastAsia="zh-CN"/>
        </w:rPr>
      </w:pPr>
      <w:r w:rsidRPr="003F2D43">
        <w:rPr>
          <w:rFonts w:eastAsiaTheme="minorEastAsia" w:hint="eastAsia"/>
          <w:lang w:eastAsia="zh-CN"/>
        </w:rPr>
        <w:t>R</w:t>
      </w:r>
      <w:r w:rsidRPr="003F2D43">
        <w:rPr>
          <w:rFonts w:eastAsiaTheme="minorEastAsia"/>
          <w:lang w:eastAsia="zh-CN"/>
        </w:rPr>
        <w:t>AN2#123 made the following agreements</w:t>
      </w:r>
      <w:r w:rsidR="00496B05" w:rsidRPr="003F2D43">
        <w:rPr>
          <w:rFonts w:eastAsiaTheme="minorEastAsia"/>
          <w:lang w:eastAsia="zh-CN"/>
        </w:rPr>
        <w:t xml:space="preserve"> for applicability conditions</w:t>
      </w:r>
      <w:r w:rsidRPr="003F2D43">
        <w:rPr>
          <w:rFonts w:eastAsiaTheme="minorEastAsia"/>
          <w:lang w:eastAsia="zh-CN"/>
        </w:rPr>
        <w:t>:</w:t>
      </w:r>
    </w:p>
    <w:p w14:paraId="696CD9BD" w14:textId="77777777" w:rsidR="00C1236C" w:rsidRPr="003F2D43" w:rsidRDefault="00C1236C" w:rsidP="00C1236C">
      <w:pPr>
        <w:pStyle w:val="Agreement"/>
        <w:numPr>
          <w:ilvl w:val="0"/>
          <w:numId w:val="14"/>
        </w:numPr>
        <w:tabs>
          <w:tab w:val="num" w:pos="3620"/>
        </w:tabs>
        <w:rPr>
          <w:lang w:eastAsia="zh-CN"/>
        </w:rPr>
      </w:pPr>
      <w:r w:rsidRPr="003F2D43">
        <w:rPr>
          <w:lang w:eastAsia="zh-CN"/>
        </w:rPr>
        <w:t xml:space="preserve">AIML algorithm for a certain use case may be tailored towards and applicable to certain scenarios/location/configuration/deployment etc. AIML algorithm may be updated, e.g. by model change (these are observations): </w:t>
      </w:r>
    </w:p>
    <w:p w14:paraId="0FEA265E" w14:textId="77777777" w:rsidR="00C1236C" w:rsidRPr="003F2D43" w:rsidRDefault="00C1236C" w:rsidP="00C1236C">
      <w:pPr>
        <w:pStyle w:val="Agreement"/>
        <w:numPr>
          <w:ilvl w:val="0"/>
          <w:numId w:val="0"/>
        </w:numPr>
        <w:tabs>
          <w:tab w:val="num" w:pos="3620"/>
        </w:tabs>
        <w:ind w:left="1619"/>
        <w:rPr>
          <w:lang w:eastAsia="zh-CN"/>
        </w:rPr>
      </w:pPr>
      <w:r w:rsidRPr="003F2D43">
        <w:rPr>
          <w:lang w:eastAsia="zh-CN"/>
        </w:rPr>
        <w:t xml:space="preserve">RAN2 assumes that for UE-side AIML, the UE may inform the RAN about applicability conditions of AIML algorithm(s) available to the UE, to support RAN control (e.g. activation/deactivation/switching). </w:t>
      </w:r>
    </w:p>
    <w:p w14:paraId="24CE9D8C" w14:textId="77777777" w:rsidR="00C1236C" w:rsidRPr="003F2D43" w:rsidRDefault="00C1236C" w:rsidP="00C1236C">
      <w:pPr>
        <w:pStyle w:val="Agreement"/>
        <w:numPr>
          <w:ilvl w:val="0"/>
          <w:numId w:val="0"/>
        </w:numPr>
        <w:tabs>
          <w:tab w:val="num" w:pos="3620"/>
        </w:tabs>
        <w:ind w:left="1619"/>
        <w:rPr>
          <w:lang w:eastAsia="zh-CN"/>
        </w:rPr>
      </w:pPr>
      <w:r w:rsidRPr="003F2D43">
        <w:rPr>
          <w:lang w:eastAsia="zh-CN"/>
        </w:rPr>
        <w:t xml:space="preserve">The procedure for UE reporting of AIML applicability conditions is FFS. </w:t>
      </w:r>
    </w:p>
    <w:p w14:paraId="257EBC95" w14:textId="77777777" w:rsidR="00C1236C" w:rsidRPr="003F2D43" w:rsidRDefault="00C1236C" w:rsidP="00C1236C">
      <w:pPr>
        <w:spacing w:after="120"/>
        <w:ind w:rightChars="100" w:right="200"/>
        <w:jc w:val="both"/>
        <w:rPr>
          <w:rFonts w:eastAsiaTheme="minorEastAsia"/>
          <w:lang w:eastAsia="zh-CN"/>
        </w:rPr>
      </w:pPr>
    </w:p>
    <w:p w14:paraId="48000C56" w14:textId="49AB069D" w:rsidR="00A83011" w:rsidRPr="003F2D43" w:rsidRDefault="00B57899" w:rsidP="005E572B">
      <w:pPr>
        <w:spacing w:after="0"/>
        <w:rPr>
          <w:rFonts w:eastAsiaTheme="minorEastAsia"/>
          <w:lang w:eastAsia="zh-CN"/>
        </w:rPr>
      </w:pPr>
      <w:r w:rsidRPr="003F2D43">
        <w:rPr>
          <w:rFonts w:eastAsiaTheme="minorEastAsia"/>
          <w:lang w:eastAsia="zh-CN"/>
        </w:rPr>
        <w:t>I</w:t>
      </w:r>
      <w:r w:rsidR="003979E7" w:rsidRPr="003F2D43">
        <w:rPr>
          <w:rFonts w:eastAsiaTheme="minorEastAsia"/>
          <w:lang w:eastAsia="zh-CN"/>
        </w:rPr>
        <w:t xml:space="preserve">n the last RAN2 meeting, a summary about </w:t>
      </w:r>
      <w:r w:rsidR="00A83011" w:rsidRPr="003F2D43">
        <w:rPr>
          <w:rFonts w:eastAsiaTheme="minorEastAsia"/>
          <w:lang w:eastAsia="zh-CN"/>
        </w:rPr>
        <w:t>applicability conditions is provided</w:t>
      </w:r>
      <w:r w:rsidR="00BB3EE0" w:rsidRPr="003F2D43">
        <w:rPr>
          <w:rFonts w:eastAsiaTheme="minorEastAsia"/>
          <w:lang w:eastAsia="zh-CN"/>
        </w:rPr>
        <w:t xml:space="preserve"> [3]</w:t>
      </w:r>
      <w:r w:rsidR="00A83011" w:rsidRPr="003F2D43">
        <w:rPr>
          <w:rFonts w:eastAsiaTheme="minorEastAsia"/>
          <w:lang w:eastAsia="zh-CN"/>
        </w:rPr>
        <w:t>, where the definition, procedure/framework and related details are discussed.</w:t>
      </w:r>
      <w:r w:rsidR="00815F19" w:rsidRPr="003F2D43">
        <w:rPr>
          <w:rFonts w:eastAsiaTheme="minorEastAsia" w:hint="eastAsia"/>
          <w:lang w:eastAsia="zh-CN"/>
        </w:rPr>
        <w:t xml:space="preserve"> </w:t>
      </w:r>
      <w:r w:rsidR="00A83011" w:rsidRPr="003F2D43">
        <w:rPr>
          <w:rFonts w:eastAsiaTheme="minorEastAsia" w:hint="eastAsia"/>
          <w:lang w:eastAsia="zh-CN"/>
        </w:rPr>
        <w:t>F</w:t>
      </w:r>
      <w:r w:rsidR="00A83011" w:rsidRPr="003F2D43">
        <w:rPr>
          <w:rFonts w:eastAsiaTheme="minorEastAsia"/>
          <w:lang w:eastAsia="zh-CN"/>
        </w:rPr>
        <w:t>or the definition and terminology of applicability conditions, there are the following proposals:</w:t>
      </w:r>
    </w:p>
    <w:tbl>
      <w:tblPr>
        <w:tblStyle w:val="af2"/>
        <w:tblW w:w="0" w:type="auto"/>
        <w:tblLook w:val="04A0" w:firstRow="1" w:lastRow="0" w:firstColumn="1" w:lastColumn="0" w:noHBand="0" w:noVBand="1"/>
      </w:tblPr>
      <w:tblGrid>
        <w:gridCol w:w="9629"/>
      </w:tblGrid>
      <w:tr w:rsidR="00A83011" w:rsidRPr="003F2D43" w14:paraId="797E9102" w14:textId="77777777" w:rsidTr="00A83011">
        <w:tc>
          <w:tcPr>
            <w:tcW w:w="9629" w:type="dxa"/>
          </w:tcPr>
          <w:p w14:paraId="3A5639CA" w14:textId="77777777" w:rsidR="00A83011" w:rsidRPr="003F2D43" w:rsidRDefault="00A83011" w:rsidP="00A83011">
            <w:pPr>
              <w:textAlignment w:val="auto"/>
              <w:rPr>
                <w:rFonts w:eastAsia="宋体"/>
                <w:b/>
                <w:bCs/>
                <w:lang w:val="en-US" w:eastAsia="zh-CN"/>
              </w:rPr>
            </w:pPr>
            <w:r w:rsidRPr="003F2D43">
              <w:rPr>
                <w:rFonts w:eastAsia="宋体"/>
                <w:b/>
                <w:bCs/>
                <w:lang w:val="en-US" w:eastAsia="zh-CN"/>
              </w:rPr>
              <w:t>Proposal 3: To facilitate discussion on procedure and signaling, RAN2 assume</w:t>
            </w:r>
            <w:r w:rsidRPr="003F2D43">
              <w:rPr>
                <w:rFonts w:eastAsia="宋体" w:hint="eastAsia"/>
                <w:b/>
                <w:bCs/>
                <w:lang w:val="en-US" w:eastAsia="zh-CN"/>
              </w:rPr>
              <w:t>s</w:t>
            </w:r>
            <w:r w:rsidRPr="003F2D43">
              <w:rPr>
                <w:rFonts w:eastAsia="宋体"/>
                <w:b/>
                <w:bCs/>
                <w:lang w:val="en-US" w:eastAsia="zh-CN"/>
              </w:rPr>
              <w:t xml:space="preserve"> </w:t>
            </w:r>
            <w:r w:rsidRPr="003F2D43">
              <w:rPr>
                <w:rFonts w:eastAsia="宋体" w:hint="eastAsia"/>
                <w:b/>
                <w:bCs/>
                <w:lang w:val="en-US" w:eastAsia="zh-CN"/>
              </w:rPr>
              <w:t>that</w:t>
            </w:r>
            <w:r w:rsidRPr="003F2D43">
              <w:rPr>
                <w:rFonts w:eastAsia="宋体"/>
                <w:b/>
                <w:bCs/>
                <w:lang w:val="en-US" w:eastAsia="zh-CN"/>
              </w:rPr>
              <w:t xml:space="preserve"> “applicability conditions” means one AI/ML functionality/model is applicable under certain </w:t>
            </w:r>
            <w:r w:rsidRPr="003F2D43">
              <w:rPr>
                <w:rFonts w:eastAsia="宋体" w:hint="eastAsia"/>
                <w:b/>
                <w:bCs/>
                <w:lang w:val="en-US" w:eastAsia="zh-CN"/>
              </w:rPr>
              <w:t xml:space="preserve">conditions (e.g. </w:t>
            </w:r>
            <w:r w:rsidRPr="003F2D43">
              <w:rPr>
                <w:rFonts w:eastAsia="宋体"/>
                <w:b/>
                <w:bCs/>
                <w:lang w:val="en-US" w:eastAsia="zh-CN"/>
              </w:rPr>
              <w:t>configurations / scenarios / datasets</w:t>
            </w:r>
            <w:r w:rsidRPr="003F2D43">
              <w:rPr>
                <w:rFonts w:eastAsia="宋体" w:hint="eastAsia"/>
                <w:b/>
                <w:bCs/>
                <w:lang w:val="en-US" w:eastAsia="zh-CN"/>
              </w:rPr>
              <w:t>)</w:t>
            </w:r>
            <w:r w:rsidRPr="003F2D43">
              <w:rPr>
                <w:rFonts w:eastAsia="宋体"/>
                <w:b/>
                <w:bCs/>
                <w:lang w:val="en-US" w:eastAsia="zh-CN"/>
              </w:rPr>
              <w:t xml:space="preserve">. </w:t>
            </w:r>
          </w:p>
          <w:p w14:paraId="18F3CADC" w14:textId="77777777" w:rsidR="00A83011" w:rsidRPr="003F2D43" w:rsidRDefault="00A83011" w:rsidP="00A83011">
            <w:pPr>
              <w:spacing w:after="0"/>
              <w:textAlignment w:val="auto"/>
              <w:rPr>
                <w:rFonts w:eastAsia="宋体"/>
                <w:b/>
                <w:bCs/>
                <w:lang w:val="en-US" w:eastAsia="zh-CN"/>
              </w:rPr>
            </w:pPr>
            <w:r w:rsidRPr="003F2D43">
              <w:rPr>
                <w:rFonts w:eastAsia="宋体"/>
                <w:b/>
                <w:bCs/>
                <w:lang w:val="en-US" w:eastAsia="zh-CN"/>
              </w:rPr>
              <w:t>Proposal 3a: RAN2 to discuss mapping of RAN1 concepts ("Conditions", "Additional Conditions", "Identified Functionalities") to RAN2 signaling concepts in contribution driven manner at the next meeting.</w:t>
            </w:r>
          </w:p>
          <w:p w14:paraId="1B61296A" w14:textId="77777777" w:rsidR="00A83011" w:rsidRPr="003F2D43" w:rsidRDefault="00A83011" w:rsidP="005E572B">
            <w:pPr>
              <w:spacing w:after="0"/>
              <w:rPr>
                <w:rFonts w:eastAsiaTheme="minorEastAsia"/>
                <w:lang w:val="en-US" w:eastAsia="zh-CN"/>
              </w:rPr>
            </w:pPr>
          </w:p>
        </w:tc>
      </w:tr>
    </w:tbl>
    <w:p w14:paraId="350F75A5" w14:textId="77777777" w:rsidR="00A83011" w:rsidRPr="003F2D43" w:rsidRDefault="00A83011" w:rsidP="005E572B">
      <w:pPr>
        <w:spacing w:after="0"/>
        <w:rPr>
          <w:rFonts w:eastAsiaTheme="minorEastAsia"/>
          <w:lang w:eastAsia="zh-CN"/>
        </w:rPr>
      </w:pPr>
    </w:p>
    <w:p w14:paraId="27C0A95F" w14:textId="1932C621" w:rsidR="00B57899" w:rsidRPr="003F2D43" w:rsidRDefault="006819A5" w:rsidP="00B57899">
      <w:pPr>
        <w:spacing w:after="0"/>
        <w:rPr>
          <w:rFonts w:eastAsiaTheme="minorEastAsia"/>
          <w:lang w:eastAsia="zh-CN"/>
        </w:rPr>
      </w:pPr>
      <w:r w:rsidRPr="003F2D43">
        <w:rPr>
          <w:rFonts w:eastAsiaTheme="minorEastAsia"/>
          <w:lang w:eastAsia="zh-CN"/>
        </w:rPr>
        <w:t>In the summary [2], the following categories are provided for applicability conditions. It is noted that the terminology seems not to be a common RAN2 understanding, and some companies had different views.</w:t>
      </w:r>
    </w:p>
    <w:tbl>
      <w:tblPr>
        <w:tblStyle w:val="af2"/>
        <w:tblW w:w="0" w:type="auto"/>
        <w:tblLook w:val="04A0" w:firstRow="1" w:lastRow="0" w:firstColumn="1" w:lastColumn="0" w:noHBand="0" w:noVBand="1"/>
      </w:tblPr>
      <w:tblGrid>
        <w:gridCol w:w="9629"/>
      </w:tblGrid>
      <w:tr w:rsidR="00B57899" w:rsidRPr="003F2D43" w14:paraId="40C1BDAC" w14:textId="77777777" w:rsidTr="00B62E61">
        <w:tc>
          <w:tcPr>
            <w:tcW w:w="9629" w:type="dxa"/>
          </w:tcPr>
          <w:p w14:paraId="252E72D0" w14:textId="77777777" w:rsidR="00B57899" w:rsidRPr="003F2D43" w:rsidRDefault="00B57899" w:rsidP="00B62E61">
            <w:pPr>
              <w:overflowPunct/>
              <w:autoSpaceDE/>
              <w:autoSpaceDN/>
              <w:adjustRightInd/>
              <w:spacing w:before="40" w:after="120"/>
              <w:textAlignment w:val="auto"/>
              <w:rPr>
                <w:rFonts w:ascii="Arial" w:eastAsia="等线" w:hAnsi="Arial"/>
                <w:szCs w:val="24"/>
                <w:lang w:eastAsia="zh-CN"/>
              </w:rPr>
            </w:pPr>
            <w:r w:rsidRPr="003F2D43">
              <w:rPr>
                <w:rFonts w:ascii="Arial" w:eastAsia="等线" w:hAnsi="Arial"/>
                <w:b/>
                <w:szCs w:val="24"/>
                <w:lang w:eastAsia="zh-CN"/>
              </w:rPr>
              <w:t>Category1 info</w:t>
            </w:r>
            <w:r w:rsidRPr="003F2D43">
              <w:rPr>
                <w:rFonts w:ascii="Arial" w:eastAsia="等线" w:hAnsi="Arial"/>
                <w:szCs w:val="24"/>
                <w:lang w:eastAsia="zh-CN"/>
              </w:rPr>
              <w:t>: UE state related info, e.g. UE speed;</w:t>
            </w:r>
          </w:p>
          <w:p w14:paraId="01F74C1D" w14:textId="77777777" w:rsidR="00B57899" w:rsidRPr="003F2D43" w:rsidRDefault="00B57899" w:rsidP="00B62E61">
            <w:pPr>
              <w:overflowPunct/>
              <w:autoSpaceDE/>
              <w:autoSpaceDN/>
              <w:adjustRightInd/>
              <w:spacing w:before="40" w:after="120"/>
              <w:textAlignment w:val="auto"/>
              <w:rPr>
                <w:rFonts w:ascii="Arial" w:eastAsia="等线" w:hAnsi="Arial"/>
                <w:szCs w:val="24"/>
                <w:lang w:eastAsia="zh-CN"/>
              </w:rPr>
            </w:pPr>
            <w:r w:rsidRPr="003F2D43">
              <w:rPr>
                <w:rFonts w:ascii="Arial" w:eastAsia="等线" w:hAnsi="Arial"/>
                <w:b/>
                <w:szCs w:val="24"/>
                <w:lang w:eastAsia="zh-CN"/>
              </w:rPr>
              <w:t>Category2 info</w:t>
            </w:r>
            <w:r w:rsidRPr="003F2D43">
              <w:rPr>
                <w:rFonts w:ascii="Arial" w:eastAsia="等线" w:hAnsi="Arial"/>
                <w:szCs w:val="24"/>
                <w:lang w:eastAsia="zh-CN"/>
              </w:rPr>
              <w:t>: UE implementation related info, e.g. UE antenna shape;</w:t>
            </w:r>
          </w:p>
          <w:p w14:paraId="072FB102" w14:textId="77777777" w:rsidR="00B57899" w:rsidRPr="003F2D43" w:rsidRDefault="00B57899" w:rsidP="00B62E61">
            <w:pPr>
              <w:overflowPunct/>
              <w:autoSpaceDE/>
              <w:autoSpaceDN/>
              <w:adjustRightInd/>
              <w:spacing w:before="40" w:after="120"/>
              <w:textAlignment w:val="auto"/>
              <w:rPr>
                <w:rFonts w:ascii="Arial" w:eastAsia="等线" w:hAnsi="Arial"/>
                <w:szCs w:val="24"/>
                <w:lang w:eastAsia="zh-CN"/>
              </w:rPr>
            </w:pPr>
            <w:r w:rsidRPr="003F2D43">
              <w:rPr>
                <w:rFonts w:ascii="Arial" w:eastAsia="等线" w:hAnsi="Arial"/>
                <w:b/>
                <w:szCs w:val="24"/>
                <w:lang w:eastAsia="zh-CN"/>
              </w:rPr>
              <w:t>Category3 info</w:t>
            </w:r>
            <w:r w:rsidRPr="003F2D43">
              <w:rPr>
                <w:rFonts w:ascii="Arial" w:eastAsia="等线" w:hAnsi="Arial"/>
                <w:szCs w:val="24"/>
                <w:lang w:eastAsia="zh-CN"/>
              </w:rPr>
              <w:t>: NW implementation related info, e.g. Tx port number;</w:t>
            </w:r>
          </w:p>
          <w:p w14:paraId="4BA63D3F" w14:textId="77777777" w:rsidR="00B57899" w:rsidRPr="003F2D43" w:rsidRDefault="00B57899" w:rsidP="00B62E61">
            <w:pPr>
              <w:overflowPunct/>
              <w:autoSpaceDE/>
              <w:autoSpaceDN/>
              <w:adjustRightInd/>
              <w:spacing w:before="40" w:after="120"/>
              <w:textAlignment w:val="auto"/>
              <w:rPr>
                <w:rFonts w:ascii="Arial" w:eastAsia="等线" w:hAnsi="Arial"/>
                <w:szCs w:val="24"/>
                <w:lang w:eastAsia="zh-CN"/>
              </w:rPr>
            </w:pPr>
            <w:r w:rsidRPr="003F2D43">
              <w:rPr>
                <w:rFonts w:ascii="Arial" w:eastAsia="等线" w:hAnsi="Arial"/>
                <w:b/>
                <w:szCs w:val="24"/>
                <w:lang w:eastAsia="zh-CN"/>
              </w:rPr>
              <w:t>Category4 info</w:t>
            </w:r>
            <w:r w:rsidRPr="003F2D43">
              <w:rPr>
                <w:rFonts w:ascii="Arial" w:eastAsia="等线" w:hAnsi="Arial"/>
                <w:szCs w:val="24"/>
                <w:lang w:eastAsia="zh-CN"/>
              </w:rPr>
              <w:t>:</w:t>
            </w:r>
            <w:r w:rsidRPr="003F2D43">
              <w:rPr>
                <w:rFonts w:ascii="Arial" w:eastAsia="等线" w:hAnsi="Arial"/>
                <w:b/>
                <w:szCs w:val="24"/>
                <w:lang w:eastAsia="zh-CN"/>
              </w:rPr>
              <w:t xml:space="preserve"> </w:t>
            </w:r>
            <w:r w:rsidRPr="003F2D43">
              <w:rPr>
                <w:rFonts w:ascii="Arial" w:eastAsia="等线" w:hAnsi="Arial"/>
                <w:szCs w:val="24"/>
                <w:lang w:eastAsia="zh-CN"/>
              </w:rPr>
              <w:t>NW deployment related info, e.g. UMi/UMa/InH;</w:t>
            </w:r>
          </w:p>
          <w:p w14:paraId="4388681A" w14:textId="77777777" w:rsidR="00B57899" w:rsidRPr="003F2D43" w:rsidRDefault="00B57899" w:rsidP="00B62E61">
            <w:pPr>
              <w:overflowPunct/>
              <w:autoSpaceDE/>
              <w:autoSpaceDN/>
              <w:adjustRightInd/>
              <w:spacing w:before="40" w:after="120"/>
              <w:textAlignment w:val="auto"/>
              <w:rPr>
                <w:rFonts w:ascii="Arial" w:eastAsia="MS Mincho" w:hAnsi="Arial"/>
                <w:szCs w:val="24"/>
                <w:lang w:eastAsia="en-GB"/>
              </w:rPr>
            </w:pPr>
            <w:r w:rsidRPr="003F2D43">
              <w:rPr>
                <w:rFonts w:ascii="Arial" w:eastAsia="等线" w:hAnsi="Arial"/>
                <w:b/>
                <w:szCs w:val="24"/>
                <w:lang w:eastAsia="zh-CN"/>
              </w:rPr>
              <w:t>Category5 info</w:t>
            </w:r>
            <w:r w:rsidRPr="003F2D43">
              <w:rPr>
                <w:rFonts w:ascii="Arial" w:eastAsia="等线" w:hAnsi="Arial"/>
                <w:szCs w:val="24"/>
                <w:lang w:eastAsia="zh-CN"/>
              </w:rPr>
              <w:t>:</w:t>
            </w:r>
            <w:r w:rsidRPr="003F2D43">
              <w:rPr>
                <w:rFonts w:ascii="Arial" w:eastAsia="等线" w:hAnsi="Arial"/>
                <w:b/>
                <w:szCs w:val="24"/>
                <w:lang w:eastAsia="zh-CN"/>
              </w:rPr>
              <w:t xml:space="preserve"> </w:t>
            </w:r>
            <w:r w:rsidRPr="003F2D43">
              <w:rPr>
                <w:rFonts w:ascii="Arial" w:eastAsia="等线" w:hAnsi="Arial"/>
                <w:szCs w:val="24"/>
                <w:lang w:eastAsia="zh-CN"/>
              </w:rPr>
              <w:t xml:space="preserve">NW configuration related info, e.g. </w:t>
            </w:r>
            <w:r w:rsidRPr="003F2D43">
              <w:rPr>
                <w:rFonts w:ascii="Arial" w:eastAsia="MS Mincho" w:hAnsi="Arial"/>
                <w:szCs w:val="24"/>
                <w:lang w:eastAsia="en-GB"/>
              </w:rPr>
              <w:t>carrier frequenc</w:t>
            </w:r>
            <w:r w:rsidRPr="003F2D43">
              <w:rPr>
                <w:rFonts w:ascii="等线" w:eastAsia="等线" w:hAnsi="等线" w:hint="eastAsia"/>
                <w:szCs w:val="24"/>
                <w:lang w:eastAsia="zh-CN"/>
              </w:rPr>
              <w:t>y</w:t>
            </w:r>
            <w:r w:rsidRPr="003F2D43">
              <w:rPr>
                <w:rFonts w:ascii="Arial" w:eastAsia="MS Mincho" w:hAnsi="Arial"/>
                <w:szCs w:val="24"/>
                <w:lang w:eastAsia="en-GB"/>
              </w:rPr>
              <w:t>;</w:t>
            </w:r>
          </w:p>
          <w:p w14:paraId="630E9046" w14:textId="77777777" w:rsidR="00B57899" w:rsidRPr="003F2D43" w:rsidRDefault="00B57899" w:rsidP="00B62E61">
            <w:pPr>
              <w:overflowPunct/>
              <w:autoSpaceDE/>
              <w:autoSpaceDN/>
              <w:adjustRightInd/>
              <w:spacing w:before="40" w:after="120"/>
              <w:textAlignment w:val="auto"/>
              <w:rPr>
                <w:rFonts w:ascii="Arial" w:eastAsia="等线" w:hAnsi="Arial"/>
                <w:szCs w:val="24"/>
                <w:lang w:eastAsia="zh-CN"/>
              </w:rPr>
            </w:pPr>
            <w:r w:rsidRPr="003F2D43">
              <w:rPr>
                <w:rFonts w:ascii="Arial" w:eastAsia="等线" w:hAnsi="Arial"/>
                <w:b/>
                <w:szCs w:val="24"/>
                <w:lang w:eastAsia="zh-CN"/>
              </w:rPr>
              <w:lastRenderedPageBreak/>
              <w:t>Category6 info</w:t>
            </w:r>
            <w:r w:rsidRPr="003F2D43">
              <w:rPr>
                <w:rFonts w:ascii="Arial" w:eastAsia="等线" w:hAnsi="Arial"/>
                <w:szCs w:val="24"/>
                <w:lang w:eastAsia="zh-CN"/>
              </w:rPr>
              <w:t>: Model training related info, e.g. training dataset.</w:t>
            </w:r>
          </w:p>
        </w:tc>
      </w:tr>
    </w:tbl>
    <w:p w14:paraId="5B067BBE" w14:textId="77777777" w:rsidR="006E2962" w:rsidRPr="003F2D43" w:rsidRDefault="006E2962" w:rsidP="005E572B">
      <w:pPr>
        <w:spacing w:after="0"/>
        <w:rPr>
          <w:rFonts w:eastAsiaTheme="minorEastAsia"/>
          <w:lang w:eastAsia="zh-CN"/>
        </w:rPr>
      </w:pPr>
    </w:p>
    <w:p w14:paraId="2017243C" w14:textId="6EF0F379" w:rsidR="007A0F11" w:rsidRPr="003F2D43" w:rsidRDefault="001E5F8E" w:rsidP="005E572B">
      <w:pPr>
        <w:spacing w:after="0"/>
        <w:rPr>
          <w:rFonts w:eastAsiaTheme="minorEastAsia"/>
          <w:lang w:eastAsia="zh-CN"/>
        </w:rPr>
      </w:pPr>
      <w:r w:rsidRPr="003F2D43">
        <w:rPr>
          <w:rFonts w:eastAsiaTheme="minorEastAsia"/>
          <w:lang w:eastAsia="zh-CN"/>
        </w:rPr>
        <w:t>F</w:t>
      </w:r>
      <w:r w:rsidR="006E2962" w:rsidRPr="003F2D43">
        <w:rPr>
          <w:rFonts w:eastAsiaTheme="minorEastAsia"/>
          <w:lang w:eastAsia="zh-CN"/>
        </w:rPr>
        <w:t xml:space="preserve">or models without sufficient generalization performance, applicability conditions specific LCM may provide performance benefits, as also observed by RAN1. </w:t>
      </w:r>
      <w:r w:rsidR="00C22259" w:rsidRPr="003F2D43">
        <w:rPr>
          <w:rFonts w:eastAsiaTheme="minorEastAsia"/>
          <w:lang w:eastAsia="zh-CN"/>
        </w:rPr>
        <w:t>Since #112-b meeting</w:t>
      </w:r>
      <w:r w:rsidR="00E93CC4" w:rsidRPr="003F2D43">
        <w:rPr>
          <w:rFonts w:eastAsiaTheme="minorEastAsia"/>
          <w:lang w:eastAsia="zh-CN"/>
        </w:rPr>
        <w:t>, RAN 1 is still case by case discussing which aspects should be considered as additional conditions and how to include them into model description information.</w:t>
      </w:r>
      <w:r w:rsidR="00A37B52" w:rsidRPr="003F2D43">
        <w:rPr>
          <w:rFonts w:eastAsiaTheme="minorEastAsia" w:hint="eastAsia"/>
          <w:lang w:eastAsia="zh-CN"/>
        </w:rPr>
        <w:t xml:space="preserve"> </w:t>
      </w:r>
      <w:r w:rsidR="000149D4" w:rsidRPr="003F2D43">
        <w:rPr>
          <w:rFonts w:eastAsiaTheme="minorEastAsia" w:hint="eastAsia"/>
          <w:lang w:eastAsia="zh-CN"/>
        </w:rPr>
        <w:t>L</w:t>
      </w:r>
      <w:r w:rsidR="000149D4" w:rsidRPr="003F2D43">
        <w:rPr>
          <w:rFonts w:eastAsiaTheme="minorEastAsia"/>
          <w:lang w:eastAsia="zh-CN"/>
        </w:rPr>
        <w:t>et us take the UE speed in the CSI feedback enhancement use case as an example. In [2], RAN1 has listed the summary for CSI</w:t>
      </w:r>
      <w:r w:rsidR="00D53656" w:rsidRPr="003F2D43">
        <w:rPr>
          <w:rFonts w:eastAsiaTheme="minorEastAsia"/>
          <w:lang w:eastAsia="zh-CN"/>
        </w:rPr>
        <w:t xml:space="preserve"> case</w:t>
      </w:r>
      <w:r w:rsidR="000149D4" w:rsidRPr="003F2D43">
        <w:rPr>
          <w:rFonts w:eastAsiaTheme="minorEastAsia"/>
          <w:lang w:eastAsia="zh-CN"/>
        </w:rPr>
        <w:t xml:space="preserve"> evaluation </w:t>
      </w:r>
      <w:r w:rsidR="00D53656" w:rsidRPr="003F2D43">
        <w:rPr>
          <w:rFonts w:eastAsiaTheme="minorEastAsia"/>
          <w:lang w:eastAsia="zh-CN"/>
        </w:rPr>
        <w:t xml:space="preserve">results, where for different UE speed, companies still provided inconsistent gain results with different UE speeds. </w:t>
      </w:r>
    </w:p>
    <w:tbl>
      <w:tblPr>
        <w:tblStyle w:val="af2"/>
        <w:tblW w:w="0" w:type="auto"/>
        <w:tblLook w:val="04A0" w:firstRow="1" w:lastRow="0" w:firstColumn="1" w:lastColumn="0" w:noHBand="0" w:noVBand="1"/>
      </w:tblPr>
      <w:tblGrid>
        <w:gridCol w:w="9629"/>
      </w:tblGrid>
      <w:tr w:rsidR="003F2D43" w:rsidRPr="003F2D43" w14:paraId="7738311E" w14:textId="77777777" w:rsidTr="007A0F11">
        <w:tc>
          <w:tcPr>
            <w:tcW w:w="9629" w:type="dxa"/>
          </w:tcPr>
          <w:p w14:paraId="1B3E83CF" w14:textId="77777777" w:rsidR="007A0F11" w:rsidRPr="003F2D43" w:rsidRDefault="007A0F11" w:rsidP="007A0F11">
            <w:pPr>
              <w:overflowPunct/>
              <w:autoSpaceDE/>
              <w:autoSpaceDN/>
              <w:adjustRightInd/>
              <w:spacing w:after="0"/>
              <w:textAlignment w:val="auto"/>
              <w:rPr>
                <w:rFonts w:ascii="Times" w:eastAsia="等线" w:hAnsi="Times"/>
                <w:szCs w:val="24"/>
                <w:lang w:eastAsia="zh-CN"/>
              </w:rPr>
            </w:pPr>
            <w:r w:rsidRPr="003F2D43">
              <w:rPr>
                <w:rFonts w:ascii="Times" w:eastAsia="等线" w:hAnsi="Times" w:hint="eastAsia"/>
                <w:szCs w:val="24"/>
                <w:lang w:eastAsia="zh-CN"/>
              </w:rPr>
              <w:t>O</w:t>
            </w:r>
            <w:r w:rsidRPr="003F2D43">
              <w:rPr>
                <w:rFonts w:ascii="Times" w:eastAsia="等线" w:hAnsi="Times"/>
                <w:szCs w:val="24"/>
                <w:lang w:eastAsia="zh-CN"/>
              </w:rPr>
              <w:t>bservation</w:t>
            </w:r>
          </w:p>
          <w:p w14:paraId="4853524C" w14:textId="77777777" w:rsidR="007A0F11" w:rsidRPr="003F2D43" w:rsidRDefault="007A0F11" w:rsidP="007A0F11">
            <w:pPr>
              <w:overflowPunct/>
              <w:autoSpaceDE/>
              <w:autoSpaceDN/>
              <w:adjustRightInd/>
              <w:spacing w:after="0"/>
              <w:textAlignment w:val="auto"/>
              <w:rPr>
                <w:rFonts w:ascii="Times" w:eastAsia="Batang" w:hAnsi="Times"/>
                <w:szCs w:val="24"/>
              </w:rPr>
            </w:pPr>
            <w:r w:rsidRPr="003F2D43">
              <w:rPr>
                <w:rFonts w:ascii="Times" w:eastAsia="Batang" w:hAnsi="Times"/>
                <w:szCs w:val="24"/>
              </w:rPr>
              <w:t>For the AI/ML based CSI prediction, compared to the Benchmark#1 of the nearest historical CSI, in terms of SGCS, from UE speed perspective, in general the gain of AI/ML based solution is related with the UE speed:</w:t>
            </w:r>
          </w:p>
          <w:p w14:paraId="3F890CFE" w14:textId="77777777" w:rsidR="007A0F11" w:rsidRPr="003F2D43" w:rsidRDefault="007A0F11" w:rsidP="007A0F11">
            <w:pPr>
              <w:numPr>
                <w:ilvl w:val="0"/>
                <w:numId w:val="15"/>
              </w:numPr>
              <w:tabs>
                <w:tab w:val="left" w:pos="0"/>
              </w:tabs>
              <w:suppressAutoHyphens/>
              <w:overflowPunct/>
              <w:autoSpaceDE/>
              <w:autoSpaceDN/>
              <w:adjustRightInd/>
              <w:snapToGrid w:val="0"/>
              <w:spacing w:after="120"/>
              <w:jc w:val="both"/>
              <w:textAlignment w:val="auto"/>
              <w:rPr>
                <w:rFonts w:ascii="Times" w:eastAsia="Batang" w:hAnsi="Times"/>
                <w:szCs w:val="24"/>
                <w:lang w:eastAsia="x-none"/>
              </w:rPr>
            </w:pPr>
            <w:r w:rsidRPr="003F2D43">
              <w:rPr>
                <w:rFonts w:ascii="Times" w:eastAsia="Batang" w:hAnsi="Times"/>
                <w:szCs w:val="24"/>
                <w:lang w:eastAsia="x-none"/>
              </w:rPr>
              <w:t xml:space="preserve">For 10km/h UE speed, 6 sources [Samsung, Xiaomi, InterDigital, CEWiT, MediaTek, NVIDIA] observe 2.4%~12.5% gain (2.4%~12.5% gain for 5 sources [Samsung, Xiaomi, InterDigital, CEWiT, NVIDIA] who do not adopt spatial consistency, and </w:t>
            </w:r>
            <w:r w:rsidRPr="003F2D43">
              <w:rPr>
                <w:rFonts w:ascii="Times" w:eastAsia="Batang" w:hAnsi="Times"/>
                <w:szCs w:val="24"/>
                <w:lang w:eastAsia="zh-CN"/>
              </w:rPr>
              <w:t>8.7%</w:t>
            </w:r>
            <w:r w:rsidRPr="003F2D43">
              <w:rPr>
                <w:rFonts w:ascii="Times" w:eastAsia="Batang" w:hAnsi="Times"/>
                <w:szCs w:val="24"/>
                <w:lang w:eastAsia="x-none"/>
              </w:rPr>
              <w:t xml:space="preserve"> gain for 1 source [MediaTek] who adopts spatial consistency), 1 source [CMCC] observes 21.93% gain (who does not adopt spatial consistency).</w:t>
            </w:r>
          </w:p>
          <w:p w14:paraId="07C44EE2" w14:textId="77777777" w:rsidR="007A0F11" w:rsidRPr="003F2D43" w:rsidRDefault="007A0F11" w:rsidP="007A0F11">
            <w:pPr>
              <w:numPr>
                <w:ilvl w:val="0"/>
                <w:numId w:val="15"/>
              </w:numPr>
              <w:tabs>
                <w:tab w:val="left" w:pos="0"/>
              </w:tabs>
              <w:suppressAutoHyphens/>
              <w:overflowPunct/>
              <w:autoSpaceDE/>
              <w:autoSpaceDN/>
              <w:adjustRightInd/>
              <w:snapToGrid w:val="0"/>
              <w:spacing w:after="120"/>
              <w:jc w:val="both"/>
              <w:textAlignment w:val="auto"/>
              <w:rPr>
                <w:rFonts w:ascii="Times" w:eastAsia="Batang" w:hAnsi="Times"/>
                <w:szCs w:val="24"/>
                <w:lang w:eastAsia="x-none"/>
              </w:rPr>
            </w:pPr>
            <w:r w:rsidRPr="003F2D43">
              <w:rPr>
                <w:rFonts w:ascii="Times" w:eastAsia="Batang" w:hAnsi="Times"/>
                <w:szCs w:val="24"/>
                <w:lang w:eastAsia="x-none"/>
              </w:rPr>
              <w:t xml:space="preserve">For 30km/h UE speed, 1 source [InterDigital] observes loss of -5.5% (who adopts spatial consistency), 3 sources [OPPO, ETRI, CATT] observe 6%~10.43% gain (who do not adopt spatial consistency), 8 sources [ZTE, Fujitsu, Apple, Xiaomi, Spreadtrum, InterDigital, NVIDIA, vivo] observe 12.65%~33% gain (14.65%~33% gain for 7 sources [ZTE, Fujitsu, Apple, Xiaomi, Spreadtrum, InterDigital, NVIDIA] who do not adopt spatial consistency, and </w:t>
            </w:r>
            <w:r w:rsidRPr="003F2D43">
              <w:rPr>
                <w:rFonts w:ascii="Times" w:eastAsia="Batang" w:hAnsi="Times"/>
                <w:szCs w:val="24"/>
                <w:lang w:eastAsia="zh-CN"/>
              </w:rPr>
              <w:t>12.65%</w:t>
            </w:r>
            <w:r w:rsidRPr="003F2D43">
              <w:rPr>
                <w:rFonts w:ascii="Times" w:eastAsia="Batang" w:hAnsi="Times"/>
                <w:szCs w:val="24"/>
                <w:lang w:eastAsia="x-none"/>
              </w:rPr>
              <w:t xml:space="preserve"> gain for 1 source [</w:t>
            </w:r>
            <w:r w:rsidRPr="003F2D43">
              <w:rPr>
                <w:rFonts w:ascii="Times" w:eastAsia="Batang" w:hAnsi="Times" w:hint="eastAsia"/>
                <w:szCs w:val="24"/>
                <w:lang w:eastAsia="zh-CN"/>
              </w:rPr>
              <w:t>vivo</w:t>
            </w:r>
            <w:r w:rsidRPr="003F2D43">
              <w:rPr>
                <w:rFonts w:ascii="Times" w:eastAsia="Batang" w:hAnsi="Times"/>
                <w:szCs w:val="24"/>
                <w:lang w:eastAsia="x-none"/>
              </w:rPr>
              <w:t>] who adopts spatial consistency), and 3 sources [MediaTek, CMCC, CEWiT] observe 41.75%~ 76.6% gain (41.75%~ 44.8% gain for 2 sources [CMCC, CEWiT] who do not adopt spatial consistency, and 76.6% gain for 1 source [MediaTek] who adopts spatial consistency), which are in general larger than 10km/h UE speed.</w:t>
            </w:r>
          </w:p>
          <w:p w14:paraId="097F6451" w14:textId="5C1E85BB" w:rsidR="007A0F11" w:rsidRPr="003F2D43" w:rsidRDefault="007A0F11" w:rsidP="007A0F11">
            <w:pPr>
              <w:numPr>
                <w:ilvl w:val="0"/>
                <w:numId w:val="15"/>
              </w:numPr>
              <w:tabs>
                <w:tab w:val="left" w:pos="0"/>
              </w:tabs>
              <w:suppressAutoHyphens/>
              <w:overflowPunct/>
              <w:autoSpaceDE/>
              <w:autoSpaceDN/>
              <w:adjustRightInd/>
              <w:snapToGrid w:val="0"/>
              <w:spacing w:after="120"/>
              <w:jc w:val="both"/>
              <w:textAlignment w:val="auto"/>
              <w:rPr>
                <w:rFonts w:ascii="Times" w:eastAsia="Batang" w:hAnsi="Times"/>
                <w:szCs w:val="24"/>
                <w:lang w:eastAsia="x-none"/>
              </w:rPr>
            </w:pPr>
            <w:r w:rsidRPr="003F2D43">
              <w:rPr>
                <w:rFonts w:ascii="Times" w:eastAsia="Batang" w:hAnsi="Times"/>
                <w:szCs w:val="24"/>
                <w:lang w:eastAsia="x-none"/>
              </w:rPr>
              <w:t xml:space="preserve">For 60km/h UE speed, 3 sources [Xiaomi, NVIDIA, MediaTek] observe 0.46%~2.6% gain (0.46%~2.3% gain for 2 sources [Xiaomi, NVIDIA] who do not adopt spatial consistency, and </w:t>
            </w:r>
            <w:r w:rsidRPr="003F2D43">
              <w:rPr>
                <w:rFonts w:ascii="Times" w:eastAsia="Batang" w:hAnsi="Times"/>
                <w:szCs w:val="24"/>
                <w:lang w:eastAsia="zh-CN"/>
              </w:rPr>
              <w:t>1.7%~2.6%</w:t>
            </w:r>
            <w:r w:rsidRPr="003F2D43">
              <w:rPr>
                <w:rFonts w:ascii="Times" w:eastAsia="Batang" w:hAnsi="Times"/>
                <w:szCs w:val="24"/>
                <w:lang w:eastAsia="x-none"/>
              </w:rPr>
              <w:t xml:space="preserve"> gain for 1 source [MediaTek] who adopts spatial consistency), 7 sources [Huawei, Samsung, vivo, CMCC, Fujitsu, CATT, Spreadtrum] observe 9.1%~20.6% gain (9.1%~20.6% gain for 6 sources [Huawei, Samsung, CMCC, Fujitsu, CATT, Spreadtrum] who do not adopt spatial consistency, and </w:t>
            </w:r>
            <w:r w:rsidRPr="003F2D43">
              <w:rPr>
                <w:rFonts w:ascii="Times" w:eastAsia="Batang" w:hAnsi="Times"/>
                <w:szCs w:val="24"/>
                <w:lang w:eastAsia="zh-CN"/>
              </w:rPr>
              <w:t>13.8%</w:t>
            </w:r>
            <w:r w:rsidRPr="003F2D43">
              <w:rPr>
                <w:rFonts w:ascii="Times" w:eastAsia="Batang" w:hAnsi="Times"/>
                <w:szCs w:val="24"/>
                <w:lang w:eastAsia="x-none"/>
              </w:rPr>
              <w:t xml:space="preserve"> gain for 1 source [vivo] who adopts spatial consistency), 1 source [vivo] observe 29.03% gain, which are in general smaller than 30km/h UE speed.</w:t>
            </w:r>
          </w:p>
        </w:tc>
      </w:tr>
    </w:tbl>
    <w:p w14:paraId="52C948E1" w14:textId="37FCED38" w:rsidR="007A0F11" w:rsidRPr="003F2D43" w:rsidRDefault="007A0F11" w:rsidP="005E572B">
      <w:pPr>
        <w:spacing w:after="0"/>
        <w:rPr>
          <w:rFonts w:eastAsiaTheme="minorEastAsia"/>
          <w:lang w:eastAsia="zh-CN"/>
        </w:rPr>
      </w:pPr>
    </w:p>
    <w:p w14:paraId="7D2554DB" w14:textId="6F245D2A" w:rsidR="00E42485" w:rsidRPr="003F2D43" w:rsidRDefault="00E42485" w:rsidP="005E572B">
      <w:pPr>
        <w:spacing w:after="0"/>
        <w:rPr>
          <w:rFonts w:eastAsiaTheme="minorEastAsia"/>
          <w:lang w:eastAsia="zh-CN"/>
        </w:rPr>
      </w:pPr>
      <w:r w:rsidRPr="003F2D43">
        <w:rPr>
          <w:rFonts w:eastAsiaTheme="minorEastAsia"/>
          <w:lang w:eastAsia="zh-CN"/>
        </w:rPr>
        <w:t xml:space="preserve">For this UE speed information, whether it is </w:t>
      </w:r>
      <w:r w:rsidR="003E5855" w:rsidRPr="003F2D43">
        <w:rPr>
          <w:rFonts w:eastAsiaTheme="minorEastAsia"/>
          <w:lang w:eastAsia="zh-CN"/>
        </w:rPr>
        <w:t>beneficial for CSI prediction or not should be firstly discussed (inlcuding LCM component). For other information, there are similar requirements for the RAN2 study. Without knowing the requirements, it is hard for RAN2 to study gaps and possible solutions.</w:t>
      </w:r>
    </w:p>
    <w:p w14:paraId="61170001" w14:textId="261DF7F2" w:rsidR="003E5855" w:rsidRPr="003F2D43" w:rsidRDefault="003E5855" w:rsidP="005E572B">
      <w:pPr>
        <w:spacing w:after="0"/>
        <w:rPr>
          <w:rFonts w:eastAsiaTheme="minorEastAsia"/>
          <w:b/>
          <w:lang w:eastAsia="zh-CN"/>
        </w:rPr>
      </w:pPr>
      <w:r w:rsidRPr="003F2D43">
        <w:rPr>
          <w:rFonts w:eastAsiaTheme="minorEastAsia"/>
          <w:b/>
          <w:lang w:eastAsia="zh-CN"/>
        </w:rPr>
        <w:t>Observation 1: For applicability conditions, how it bring benefits should be firstly discussed and it should be per LCM component per use case.</w:t>
      </w:r>
    </w:p>
    <w:p w14:paraId="460DE13E" w14:textId="77777777" w:rsidR="00E42485" w:rsidRPr="003F2D43" w:rsidRDefault="00E42485" w:rsidP="005E572B">
      <w:pPr>
        <w:spacing w:after="0"/>
        <w:rPr>
          <w:rFonts w:eastAsiaTheme="minorEastAsia"/>
          <w:lang w:eastAsia="zh-CN"/>
        </w:rPr>
      </w:pPr>
    </w:p>
    <w:p w14:paraId="06CB0845" w14:textId="2ACF50D1" w:rsidR="00DF7649" w:rsidRPr="003F2D43" w:rsidRDefault="003E5855" w:rsidP="00B32122">
      <w:pPr>
        <w:spacing w:after="0"/>
        <w:rPr>
          <w:rFonts w:eastAsiaTheme="minorEastAsia"/>
          <w:lang w:eastAsia="zh-CN"/>
        </w:rPr>
      </w:pPr>
      <w:r w:rsidRPr="003F2D43">
        <w:rPr>
          <w:rFonts w:eastAsiaTheme="minorEastAsia"/>
          <w:lang w:eastAsia="zh-CN"/>
        </w:rPr>
        <w:t>For observation 1, even if there were some RAN1 progress on evaluations, we still think RAN1 should confirm the requirements</w:t>
      </w:r>
      <w:r w:rsidR="007A0F11" w:rsidRPr="003F2D43">
        <w:rPr>
          <w:rFonts w:eastAsiaTheme="minorEastAsia"/>
          <w:lang w:eastAsia="zh-CN"/>
        </w:rPr>
        <w:t>, e.g. which applicability condition is necessary</w:t>
      </w:r>
      <w:r w:rsidR="005C0641" w:rsidRPr="003F2D43">
        <w:rPr>
          <w:rFonts w:eastAsiaTheme="minorEastAsia"/>
          <w:lang w:eastAsia="zh-CN"/>
        </w:rPr>
        <w:t>, what kind of precision should be provided</w:t>
      </w:r>
      <w:r w:rsidR="007A0F11" w:rsidRPr="003F2D43">
        <w:rPr>
          <w:rFonts w:eastAsiaTheme="minorEastAsia"/>
          <w:lang w:eastAsia="zh-CN"/>
        </w:rPr>
        <w:t xml:space="preserve"> and what is the </w:t>
      </w:r>
      <w:r w:rsidR="005C0641" w:rsidRPr="003F2D43">
        <w:rPr>
          <w:rFonts w:eastAsiaTheme="minorEastAsia"/>
          <w:lang w:eastAsia="zh-CN"/>
        </w:rPr>
        <w:t>frequency to update it. Then RAN2</w:t>
      </w:r>
      <w:r w:rsidRPr="003F2D43">
        <w:rPr>
          <w:rFonts w:eastAsiaTheme="minorEastAsia"/>
          <w:lang w:eastAsia="zh-CN"/>
        </w:rPr>
        <w:t xml:space="preserve"> can discuss gaps and study solutions</w:t>
      </w:r>
      <w:r w:rsidR="007A0F11" w:rsidRPr="003F2D43">
        <w:rPr>
          <w:rFonts w:eastAsiaTheme="minorEastAsia"/>
          <w:lang w:eastAsia="zh-CN"/>
        </w:rPr>
        <w:t>.</w:t>
      </w:r>
    </w:p>
    <w:p w14:paraId="487B5768" w14:textId="0D25A950" w:rsidR="00DF7649" w:rsidRPr="003F2D43" w:rsidRDefault="00DF7649" w:rsidP="00DF7649">
      <w:pPr>
        <w:spacing w:after="0"/>
        <w:rPr>
          <w:rFonts w:eastAsiaTheme="minorEastAsia"/>
          <w:b/>
          <w:lang w:eastAsia="zh-CN"/>
        </w:rPr>
      </w:pPr>
      <w:r w:rsidRPr="003F2D43">
        <w:rPr>
          <w:rFonts w:eastAsiaTheme="minorEastAsia" w:hint="eastAsia"/>
          <w:b/>
          <w:lang w:eastAsia="zh-CN"/>
        </w:rPr>
        <w:t>P</w:t>
      </w:r>
      <w:r w:rsidRPr="003F2D43">
        <w:rPr>
          <w:rFonts w:eastAsiaTheme="minorEastAsia"/>
          <w:b/>
          <w:lang w:eastAsia="zh-CN"/>
        </w:rPr>
        <w:t xml:space="preserve">roposal </w:t>
      </w:r>
      <w:r w:rsidR="00FE4B98" w:rsidRPr="003F2D43">
        <w:rPr>
          <w:rFonts w:eastAsiaTheme="minorEastAsia"/>
          <w:b/>
          <w:lang w:eastAsia="zh-CN"/>
        </w:rPr>
        <w:t>1</w:t>
      </w:r>
      <w:r w:rsidRPr="003F2D43">
        <w:rPr>
          <w:rFonts w:eastAsiaTheme="minorEastAsia"/>
          <w:b/>
          <w:lang w:eastAsia="zh-CN"/>
        </w:rPr>
        <w:t xml:space="preserve">: </w:t>
      </w:r>
      <w:r w:rsidR="003E5855" w:rsidRPr="003F2D43">
        <w:rPr>
          <w:rFonts w:eastAsiaTheme="minorEastAsia"/>
          <w:b/>
          <w:lang w:eastAsia="zh-CN"/>
        </w:rPr>
        <w:t>For applicability conditions</w:t>
      </w:r>
      <w:r w:rsidR="00F83719">
        <w:rPr>
          <w:rFonts w:eastAsiaTheme="minorEastAsia"/>
          <w:b/>
          <w:lang w:eastAsia="zh-CN"/>
        </w:rPr>
        <w:t xml:space="preserve"> (also c</w:t>
      </w:r>
      <w:r w:rsidR="00F83719" w:rsidRPr="00F83719">
        <w:rPr>
          <w:rFonts w:eastAsiaTheme="minorEastAsia"/>
          <w:b/>
          <w:lang w:eastAsia="zh-CN"/>
        </w:rPr>
        <w:t>onditions</w:t>
      </w:r>
      <w:r w:rsidR="00F83719">
        <w:rPr>
          <w:rFonts w:eastAsiaTheme="minorEastAsia"/>
          <w:b/>
          <w:lang w:eastAsia="zh-CN"/>
        </w:rPr>
        <w:t>, a</w:t>
      </w:r>
      <w:r w:rsidR="00F83719" w:rsidRPr="00F83719">
        <w:rPr>
          <w:rFonts w:eastAsiaTheme="minorEastAsia"/>
          <w:b/>
          <w:lang w:eastAsia="zh-CN"/>
        </w:rPr>
        <w:t>dditional Conditions</w:t>
      </w:r>
      <w:r w:rsidR="00F83719">
        <w:rPr>
          <w:rFonts w:eastAsiaTheme="minorEastAsia"/>
          <w:b/>
          <w:lang w:eastAsia="zh-CN"/>
        </w:rPr>
        <w:t>, i</w:t>
      </w:r>
      <w:r w:rsidR="00F83719" w:rsidRPr="00F83719">
        <w:rPr>
          <w:rFonts w:eastAsiaTheme="minorEastAsia"/>
          <w:b/>
          <w:lang w:eastAsia="zh-CN"/>
        </w:rPr>
        <w:t xml:space="preserve">dentified </w:t>
      </w:r>
      <w:r w:rsidR="008A20DF">
        <w:rPr>
          <w:rFonts w:eastAsiaTheme="minorEastAsia"/>
          <w:b/>
          <w:lang w:eastAsia="zh-CN"/>
        </w:rPr>
        <w:t>f</w:t>
      </w:r>
      <w:r w:rsidR="00F83719" w:rsidRPr="00F83719">
        <w:rPr>
          <w:rFonts w:eastAsiaTheme="minorEastAsia"/>
          <w:b/>
          <w:lang w:eastAsia="zh-CN"/>
        </w:rPr>
        <w:t>unctionalitie</w:t>
      </w:r>
      <w:r w:rsidR="00F83719">
        <w:rPr>
          <w:rFonts w:eastAsiaTheme="minorEastAsia"/>
          <w:b/>
          <w:lang w:eastAsia="zh-CN"/>
        </w:rPr>
        <w:t>s)</w:t>
      </w:r>
      <w:r w:rsidR="003E5855" w:rsidRPr="003F2D43">
        <w:rPr>
          <w:rFonts w:eastAsiaTheme="minorEastAsia"/>
          <w:b/>
          <w:lang w:eastAsia="zh-CN"/>
        </w:rPr>
        <w:t>, RAN2 needs more RAN1 inputs on the necessity and more details (per LCM component per use case)</w:t>
      </w:r>
      <w:r w:rsidRPr="003F2D43">
        <w:rPr>
          <w:rFonts w:eastAsiaTheme="minorEastAsia"/>
          <w:b/>
          <w:lang w:eastAsia="zh-CN"/>
        </w:rPr>
        <w:t>.</w:t>
      </w:r>
    </w:p>
    <w:p w14:paraId="580C5463" w14:textId="1A09DCCD" w:rsidR="00F85276" w:rsidRPr="003F2D43" w:rsidRDefault="00F85276" w:rsidP="005E572B">
      <w:pPr>
        <w:spacing w:after="0"/>
        <w:rPr>
          <w:rFonts w:eastAsiaTheme="minorEastAsia"/>
          <w:lang w:eastAsia="zh-CN"/>
        </w:rPr>
      </w:pPr>
    </w:p>
    <w:p w14:paraId="076872A0" w14:textId="5C0BB59C" w:rsidR="008C1EF0" w:rsidRPr="003F2D43" w:rsidRDefault="008C1EF0" w:rsidP="005E572B">
      <w:pPr>
        <w:spacing w:after="0"/>
        <w:rPr>
          <w:rFonts w:eastAsiaTheme="minorEastAsia"/>
          <w:lang w:eastAsia="zh-CN"/>
        </w:rPr>
      </w:pPr>
      <w:r w:rsidRPr="003F2D43">
        <w:rPr>
          <w:rFonts w:eastAsiaTheme="minorEastAsia" w:hint="eastAsia"/>
          <w:lang w:eastAsia="zh-CN"/>
        </w:rPr>
        <w:t>T</w:t>
      </w:r>
      <w:r w:rsidRPr="003F2D43">
        <w:rPr>
          <w:rFonts w:eastAsiaTheme="minorEastAsia"/>
          <w:lang w:eastAsia="zh-CN"/>
        </w:rPr>
        <w:t>hen for the procedures of how applicability conditions work, there are currently two alternatives as follows.</w:t>
      </w:r>
    </w:p>
    <w:tbl>
      <w:tblPr>
        <w:tblStyle w:val="af2"/>
        <w:tblW w:w="0" w:type="auto"/>
        <w:tblLook w:val="04A0" w:firstRow="1" w:lastRow="0" w:firstColumn="1" w:lastColumn="0" w:noHBand="0" w:noVBand="1"/>
      </w:tblPr>
      <w:tblGrid>
        <w:gridCol w:w="9629"/>
      </w:tblGrid>
      <w:tr w:rsidR="008C1EF0" w:rsidRPr="003F2D43" w14:paraId="64EDCA5C" w14:textId="77777777" w:rsidTr="008C1EF0">
        <w:tc>
          <w:tcPr>
            <w:tcW w:w="9629" w:type="dxa"/>
          </w:tcPr>
          <w:p w14:paraId="23ACAB1F" w14:textId="77777777" w:rsidR="008C1EF0" w:rsidRPr="003F2D43" w:rsidRDefault="008C1EF0" w:rsidP="008C1EF0">
            <w:pPr>
              <w:textAlignment w:val="auto"/>
              <w:rPr>
                <w:rFonts w:eastAsia="宋体"/>
                <w:b/>
                <w:bCs/>
                <w:lang w:val="en-US" w:eastAsia="zh-CN"/>
              </w:rPr>
            </w:pPr>
            <w:r w:rsidRPr="003F2D43">
              <w:rPr>
                <w:rFonts w:eastAsia="宋体"/>
                <w:b/>
                <w:bCs/>
                <w:lang w:val="en-US" w:eastAsia="zh-CN"/>
              </w:rPr>
              <w:t>Proposal 4: On procedure of how applicability condition works, RAN2 identify below 2 options for further study in SI:</w:t>
            </w:r>
          </w:p>
          <w:p w14:paraId="322D8573" w14:textId="77777777" w:rsidR="008C1EF0" w:rsidRPr="003F2D43" w:rsidRDefault="008C1EF0" w:rsidP="008C1EF0">
            <w:pPr>
              <w:keepLines/>
              <w:numPr>
                <w:ilvl w:val="0"/>
                <w:numId w:val="16"/>
              </w:numPr>
              <w:textAlignment w:val="auto"/>
              <w:rPr>
                <w:b/>
                <w:bCs/>
                <w:lang w:val="en-US" w:eastAsia="zh-CN"/>
              </w:rPr>
            </w:pPr>
            <w:r w:rsidRPr="003F2D43">
              <w:rPr>
                <w:b/>
                <w:bCs/>
                <w:lang w:eastAsia="zh-CN"/>
              </w:rPr>
              <w:t xml:space="preserve">Alt-1: </w:t>
            </w:r>
            <w:r w:rsidRPr="003F2D43">
              <w:rPr>
                <w:b/>
                <w:bCs/>
                <w:lang w:val="en-US" w:eastAsia="zh-CN"/>
              </w:rPr>
              <w:t xml:space="preserve">the UE is configured with AIML based features, evaluates the applicability conditions, applies the configured actions associated with the condition, and notifies the network if needed. </w:t>
            </w:r>
          </w:p>
          <w:p w14:paraId="799BB14D" w14:textId="4B52EFD6" w:rsidR="008C1EF0" w:rsidRPr="003F2D43" w:rsidRDefault="008C1EF0" w:rsidP="008C1EF0">
            <w:pPr>
              <w:keepLines/>
              <w:numPr>
                <w:ilvl w:val="0"/>
                <w:numId w:val="16"/>
              </w:numPr>
              <w:textAlignment w:val="auto"/>
              <w:rPr>
                <w:b/>
                <w:bCs/>
                <w:lang w:eastAsia="zh-CN"/>
              </w:rPr>
            </w:pPr>
            <w:r w:rsidRPr="003F2D43">
              <w:rPr>
                <w:b/>
                <w:bCs/>
                <w:lang w:val="en-US" w:eastAsia="zh-CN"/>
              </w:rPr>
              <w:t xml:space="preserve">Alt-2: in addition to the AI/ML-enabled Feature/FG reporting via legacy capability framework, the UE reports the applicability conditions to the network, and the network configures the UE AI/ML-enabled features. </w:t>
            </w:r>
          </w:p>
        </w:tc>
      </w:tr>
    </w:tbl>
    <w:p w14:paraId="48431AD5" w14:textId="4BC9A63A" w:rsidR="008C1EF0" w:rsidRPr="003F2D43" w:rsidRDefault="008C1EF0" w:rsidP="005E572B">
      <w:pPr>
        <w:spacing w:after="0"/>
        <w:rPr>
          <w:rFonts w:eastAsiaTheme="minorEastAsia"/>
          <w:lang w:eastAsia="zh-CN"/>
        </w:rPr>
      </w:pPr>
    </w:p>
    <w:p w14:paraId="11FAE414" w14:textId="4E0CC8D0" w:rsidR="00A37B52" w:rsidRPr="003F2D43" w:rsidRDefault="00854EFC" w:rsidP="005E572B">
      <w:pPr>
        <w:spacing w:after="0"/>
        <w:rPr>
          <w:rFonts w:eastAsiaTheme="minorEastAsia"/>
          <w:lang w:eastAsia="zh-CN"/>
        </w:rPr>
      </w:pPr>
      <w:r w:rsidRPr="003F2D43">
        <w:rPr>
          <w:rFonts w:eastAsiaTheme="minorEastAsia" w:hint="eastAsia"/>
          <w:lang w:eastAsia="zh-CN"/>
        </w:rPr>
        <w:t>F</w:t>
      </w:r>
      <w:r w:rsidRPr="003F2D43">
        <w:rPr>
          <w:rFonts w:eastAsiaTheme="minorEastAsia"/>
          <w:lang w:eastAsia="zh-CN"/>
        </w:rPr>
        <w:t xml:space="preserve">or Alt-1, </w:t>
      </w:r>
      <w:r w:rsidR="000B1F06" w:rsidRPr="003F2D43">
        <w:rPr>
          <w:rFonts w:eastAsiaTheme="minorEastAsia"/>
          <w:lang w:eastAsia="zh-CN"/>
        </w:rPr>
        <w:t>we think it is more appropriate for UE sided model</w:t>
      </w:r>
      <w:r w:rsidR="00F058C2" w:rsidRPr="003F2D43">
        <w:rPr>
          <w:rFonts w:eastAsiaTheme="minorEastAsia"/>
          <w:lang w:eastAsia="zh-CN"/>
        </w:rPr>
        <w:t>s</w:t>
      </w:r>
      <w:r w:rsidR="000B1F06" w:rsidRPr="003F2D43">
        <w:rPr>
          <w:rFonts w:eastAsiaTheme="minorEastAsia"/>
          <w:lang w:eastAsia="zh-CN"/>
        </w:rPr>
        <w:t>. I</w:t>
      </w:r>
      <w:r w:rsidRPr="003F2D43">
        <w:rPr>
          <w:rFonts w:eastAsiaTheme="minorEastAsia"/>
          <w:lang w:eastAsia="zh-CN"/>
        </w:rPr>
        <w:t xml:space="preserve">f the UE </w:t>
      </w:r>
      <w:r w:rsidR="00573D14" w:rsidRPr="003F2D43">
        <w:rPr>
          <w:rFonts w:eastAsiaTheme="minorEastAsia"/>
          <w:lang w:eastAsia="zh-CN"/>
        </w:rPr>
        <w:t xml:space="preserve">is configured with AI/ML based features and based on the UE side applicability conditions, the UE itself can evaluate and adopt LCM actions. For example, if the UE </w:t>
      </w:r>
      <w:r w:rsidR="00DD4EDE" w:rsidRPr="003F2D43">
        <w:rPr>
          <w:rFonts w:eastAsiaTheme="minorEastAsia"/>
          <w:lang w:eastAsia="zh-CN"/>
        </w:rPr>
        <w:t>detects</w:t>
      </w:r>
      <w:r w:rsidR="00573D14" w:rsidRPr="003F2D43">
        <w:rPr>
          <w:rFonts w:eastAsiaTheme="minorEastAsia"/>
          <w:lang w:eastAsia="zh-CN"/>
        </w:rPr>
        <w:t xml:space="preserve"> that the speed has </w:t>
      </w:r>
      <w:r w:rsidR="00DD4EDE" w:rsidRPr="003F2D43">
        <w:rPr>
          <w:rFonts w:eastAsiaTheme="minorEastAsia"/>
          <w:lang w:eastAsia="zh-CN"/>
        </w:rPr>
        <w:t>exceeded</w:t>
      </w:r>
      <w:r w:rsidR="00573D14" w:rsidRPr="003F2D43">
        <w:rPr>
          <w:rFonts w:eastAsiaTheme="minorEastAsia"/>
          <w:lang w:eastAsia="zh-CN"/>
        </w:rPr>
        <w:t xml:space="preserve"> a specific threshold, the UE can send the info to OTT server and ask the latter to delivery a new model suitable for high speed scenarios</w:t>
      </w:r>
      <w:r w:rsidR="00BF38B3" w:rsidRPr="003F2D43">
        <w:rPr>
          <w:rFonts w:eastAsiaTheme="minorEastAsia"/>
          <w:lang w:eastAsia="zh-CN"/>
        </w:rPr>
        <w:t>, or the UE can make decision on functionality by itself</w:t>
      </w:r>
      <w:r w:rsidR="00573D14" w:rsidRPr="003F2D43">
        <w:rPr>
          <w:rFonts w:eastAsiaTheme="minorEastAsia"/>
          <w:lang w:eastAsia="zh-CN"/>
        </w:rPr>
        <w:t xml:space="preserve">. Whether the UE needs to inform NW can be discussed per use case. </w:t>
      </w:r>
      <w:r w:rsidR="00A26D00" w:rsidRPr="003F2D43">
        <w:rPr>
          <w:rFonts w:eastAsiaTheme="minorEastAsia"/>
          <w:lang w:eastAsia="zh-CN"/>
        </w:rPr>
        <w:t>Another example is that</w:t>
      </w:r>
      <w:r w:rsidR="00573D14" w:rsidRPr="003F2D43">
        <w:rPr>
          <w:rFonts w:eastAsiaTheme="minorEastAsia"/>
          <w:lang w:eastAsia="zh-CN"/>
        </w:rPr>
        <w:t xml:space="preserve"> </w:t>
      </w:r>
      <w:r w:rsidR="000B1F06" w:rsidRPr="003F2D43">
        <w:rPr>
          <w:rFonts w:eastAsiaTheme="minorEastAsia"/>
          <w:lang w:eastAsia="zh-CN"/>
        </w:rPr>
        <w:t xml:space="preserve">for two-sided model cases, the NW </w:t>
      </w:r>
      <w:r w:rsidR="000B1F06" w:rsidRPr="003F2D43">
        <w:rPr>
          <w:rFonts w:eastAsiaTheme="minorEastAsia"/>
          <w:lang w:eastAsia="zh-CN"/>
        </w:rPr>
        <w:lastRenderedPageBreak/>
        <w:t>side should be informed of the model LCM activations in the UE side.</w:t>
      </w:r>
      <w:r w:rsidR="00C858B4" w:rsidRPr="003F2D43">
        <w:rPr>
          <w:rFonts w:eastAsiaTheme="minorEastAsia"/>
          <w:lang w:eastAsia="zh-CN"/>
        </w:rPr>
        <w:t xml:space="preserve"> However, as mentioned in proposal 1, RAN2 needs more RAN1 inputs, so the discussion on solutions can be pending for RAN1 progress.</w:t>
      </w:r>
    </w:p>
    <w:p w14:paraId="1E0B4790" w14:textId="31C52380" w:rsidR="000B1F06" w:rsidRPr="003F2D43" w:rsidRDefault="000B1F06" w:rsidP="005E572B">
      <w:pPr>
        <w:spacing w:after="0"/>
        <w:rPr>
          <w:rFonts w:eastAsiaTheme="minorEastAsia"/>
          <w:lang w:eastAsia="zh-CN"/>
        </w:rPr>
      </w:pPr>
    </w:p>
    <w:p w14:paraId="72EFA436" w14:textId="5B80C501" w:rsidR="000B1F06" w:rsidRPr="003F2D43" w:rsidRDefault="000B1F06" w:rsidP="005E572B">
      <w:pPr>
        <w:spacing w:after="0"/>
        <w:rPr>
          <w:rFonts w:eastAsiaTheme="minorEastAsia"/>
          <w:b/>
          <w:lang w:eastAsia="zh-CN"/>
        </w:rPr>
      </w:pPr>
      <w:r w:rsidRPr="003F2D43">
        <w:rPr>
          <w:rFonts w:eastAsiaTheme="minorEastAsia" w:hint="eastAsia"/>
          <w:b/>
          <w:lang w:eastAsia="zh-CN"/>
        </w:rPr>
        <w:t>O</w:t>
      </w:r>
      <w:r w:rsidRPr="003F2D43">
        <w:rPr>
          <w:rFonts w:eastAsiaTheme="minorEastAsia"/>
          <w:b/>
          <w:lang w:eastAsia="zh-CN"/>
        </w:rPr>
        <w:t xml:space="preserve">bservation </w:t>
      </w:r>
      <w:r w:rsidR="007D7BB7" w:rsidRPr="003F2D43">
        <w:rPr>
          <w:rFonts w:eastAsiaTheme="minorEastAsia"/>
          <w:b/>
          <w:lang w:eastAsia="zh-CN"/>
        </w:rPr>
        <w:t>2</w:t>
      </w:r>
      <w:r w:rsidRPr="003F2D43">
        <w:rPr>
          <w:rFonts w:eastAsiaTheme="minorEastAsia"/>
          <w:b/>
          <w:lang w:eastAsia="zh-CN"/>
        </w:rPr>
        <w:t xml:space="preserve">: Alt-1 is more appropriate for UE sided models and whether </w:t>
      </w:r>
      <w:r w:rsidRPr="003F2D43">
        <w:rPr>
          <w:rFonts w:eastAsiaTheme="minorEastAsia" w:hint="eastAsia"/>
          <w:b/>
          <w:lang w:eastAsia="zh-CN"/>
        </w:rPr>
        <w:t>the</w:t>
      </w:r>
      <w:r w:rsidRPr="003F2D43">
        <w:rPr>
          <w:rFonts w:eastAsiaTheme="minorEastAsia"/>
          <w:b/>
          <w:lang w:eastAsia="zh-CN"/>
        </w:rPr>
        <w:t xml:space="preserve"> UE should inform NW about applicability conditions should be discussed</w:t>
      </w:r>
      <w:r w:rsidR="00880AFC" w:rsidRPr="003F2D43">
        <w:rPr>
          <w:rFonts w:eastAsiaTheme="minorEastAsia"/>
          <w:b/>
          <w:lang w:eastAsia="zh-CN"/>
        </w:rPr>
        <w:t xml:space="preserve"> per LCM component</w:t>
      </w:r>
      <w:r w:rsidRPr="003F2D43">
        <w:rPr>
          <w:rFonts w:eastAsiaTheme="minorEastAsia"/>
          <w:b/>
          <w:lang w:eastAsia="zh-CN"/>
        </w:rPr>
        <w:t xml:space="preserve"> per use case.</w:t>
      </w:r>
      <w:r w:rsidR="00C858B4" w:rsidRPr="003F2D43">
        <w:rPr>
          <w:rFonts w:eastAsiaTheme="minorEastAsia"/>
          <w:b/>
          <w:lang w:eastAsia="zh-CN"/>
        </w:rPr>
        <w:t xml:space="preserve"> </w:t>
      </w:r>
      <w:r w:rsidR="00A554CE" w:rsidRPr="003F2D43">
        <w:rPr>
          <w:rFonts w:eastAsiaTheme="minorEastAsia"/>
          <w:b/>
          <w:lang w:eastAsia="zh-CN"/>
        </w:rPr>
        <w:t>This alternative</w:t>
      </w:r>
      <w:r w:rsidR="00C858B4" w:rsidRPr="003F2D43">
        <w:rPr>
          <w:rFonts w:eastAsiaTheme="minorEastAsia"/>
          <w:b/>
          <w:lang w:eastAsia="zh-CN"/>
        </w:rPr>
        <w:t xml:space="preserve"> may be discussed in RAN2 later once RAN1 inputs on applicability conditions are got.</w:t>
      </w:r>
    </w:p>
    <w:p w14:paraId="4AD1A407" w14:textId="28316B4E" w:rsidR="008C1EF0" w:rsidRPr="003F2D43" w:rsidRDefault="008C1EF0" w:rsidP="005E572B">
      <w:pPr>
        <w:spacing w:after="0"/>
        <w:rPr>
          <w:rFonts w:eastAsiaTheme="minorEastAsia"/>
          <w:lang w:eastAsia="zh-CN"/>
        </w:rPr>
      </w:pPr>
    </w:p>
    <w:p w14:paraId="5E7478C1" w14:textId="48B76C68" w:rsidR="00A26D00" w:rsidRPr="003F2D43" w:rsidRDefault="00814288" w:rsidP="005E572B">
      <w:pPr>
        <w:spacing w:after="0"/>
        <w:rPr>
          <w:rFonts w:eastAsiaTheme="minorEastAsia"/>
          <w:lang w:eastAsia="zh-CN"/>
        </w:rPr>
      </w:pPr>
      <w:r w:rsidRPr="003F2D43">
        <w:rPr>
          <w:rFonts w:eastAsiaTheme="minorEastAsia" w:hint="eastAsia"/>
          <w:lang w:eastAsia="zh-CN"/>
        </w:rPr>
        <w:t>F</w:t>
      </w:r>
      <w:r w:rsidRPr="003F2D43">
        <w:rPr>
          <w:rFonts w:eastAsiaTheme="minorEastAsia"/>
          <w:lang w:eastAsia="zh-CN"/>
        </w:rPr>
        <w:t>or Alt-2,</w:t>
      </w:r>
      <w:r w:rsidR="00086BCE" w:rsidRPr="003F2D43">
        <w:rPr>
          <w:rFonts w:eastAsiaTheme="minorEastAsia"/>
          <w:lang w:eastAsia="zh-CN"/>
        </w:rPr>
        <w:t xml:space="preserve"> </w:t>
      </w:r>
      <w:r w:rsidR="00A26D00" w:rsidRPr="003F2D43">
        <w:rPr>
          <w:rFonts w:eastAsiaTheme="minorEastAsia"/>
          <w:lang w:eastAsia="zh-CN"/>
        </w:rPr>
        <w:t>we are unclear about the motivation. It should be clarified how the network will use the information, and how frequent the information is sent. In addition, Alt-2 is re-using legacy capability framework, but the reported information is still unclear. If the reported information changes frequently, we do not think it should be carried via legacy capability framework as the framework is only for static UE capability information.</w:t>
      </w:r>
    </w:p>
    <w:p w14:paraId="5DF0656B" w14:textId="12E94AAA" w:rsidR="00A26D00" w:rsidRPr="003F2D43" w:rsidRDefault="00A26D00" w:rsidP="005E572B">
      <w:pPr>
        <w:spacing w:after="0"/>
        <w:rPr>
          <w:rFonts w:eastAsiaTheme="minorEastAsia"/>
          <w:b/>
          <w:lang w:eastAsia="zh-CN"/>
        </w:rPr>
      </w:pPr>
      <w:r w:rsidRPr="003F2D43">
        <w:rPr>
          <w:rFonts w:eastAsiaTheme="minorEastAsia"/>
          <w:b/>
          <w:lang w:eastAsia="zh-CN"/>
        </w:rPr>
        <w:t xml:space="preserve">Obserevation </w:t>
      </w:r>
      <w:r w:rsidR="007D7BB7" w:rsidRPr="003F2D43">
        <w:rPr>
          <w:rFonts w:eastAsiaTheme="minorEastAsia"/>
          <w:b/>
          <w:lang w:eastAsia="zh-CN"/>
        </w:rPr>
        <w:t>3</w:t>
      </w:r>
      <w:r w:rsidRPr="003F2D43">
        <w:rPr>
          <w:rFonts w:eastAsiaTheme="minorEastAsia"/>
          <w:b/>
          <w:lang w:eastAsia="zh-CN"/>
        </w:rPr>
        <w:t xml:space="preserve">: Alt-2 is unclear about the motivation, e.g. how the network will use the information (per LCM component per use case), and how frequent the information is sent. If it is frequently sent from UE to network, the legacy </w:t>
      </w:r>
      <w:r w:rsidRPr="003F2D43">
        <w:rPr>
          <w:b/>
          <w:bCs/>
          <w:lang w:val="en-US" w:eastAsia="zh-CN"/>
        </w:rPr>
        <w:t>capability framework should not be considered.</w:t>
      </w:r>
      <w:r w:rsidR="00A554CE" w:rsidRPr="003F2D43">
        <w:rPr>
          <w:b/>
          <w:bCs/>
          <w:lang w:val="en-US" w:eastAsia="zh-CN"/>
        </w:rPr>
        <w:t xml:space="preserve"> This alternative </w:t>
      </w:r>
      <w:r w:rsidR="00A554CE" w:rsidRPr="003F2D43">
        <w:rPr>
          <w:rFonts w:eastAsiaTheme="minorEastAsia"/>
          <w:b/>
          <w:lang w:eastAsia="zh-CN"/>
        </w:rPr>
        <w:t>may be discussed in RAN2 later once RAN1 inputs on applicability conditions are got.</w:t>
      </w:r>
    </w:p>
    <w:p w14:paraId="68AEFFE2" w14:textId="77777777" w:rsidR="00F058C2" w:rsidRPr="003F2D43" w:rsidRDefault="00F058C2" w:rsidP="00DF7649">
      <w:pPr>
        <w:spacing w:after="0"/>
        <w:rPr>
          <w:rFonts w:eastAsiaTheme="minorEastAsia"/>
          <w:lang w:eastAsia="zh-CN"/>
        </w:rPr>
      </w:pPr>
    </w:p>
    <w:p w14:paraId="7B4EAF54" w14:textId="679416A5" w:rsidR="007D7BB7" w:rsidRPr="003F2D43" w:rsidRDefault="007D7BB7" w:rsidP="007D7BB7">
      <w:pPr>
        <w:spacing w:after="0"/>
        <w:rPr>
          <w:rFonts w:eastAsiaTheme="minorEastAsia"/>
          <w:lang w:eastAsia="zh-CN"/>
        </w:rPr>
      </w:pPr>
      <w:r w:rsidRPr="003F2D43">
        <w:rPr>
          <w:rFonts w:eastAsiaTheme="minorEastAsia" w:hint="eastAsia"/>
          <w:lang w:eastAsia="zh-CN"/>
        </w:rPr>
        <w:t>I</w:t>
      </w:r>
      <w:r w:rsidRPr="003F2D43">
        <w:rPr>
          <w:rFonts w:eastAsiaTheme="minorEastAsia"/>
          <w:lang w:eastAsia="zh-CN"/>
        </w:rPr>
        <w:t>n addition, at previous RAN2 meetings, there were some proposals about report of updates of functionality or applicability of functionality (based on RAN1 progress). In our understanding, if the current used functionality is not suitable, the UE may either perform functionality control by itself or may let network know. The UE reported information can be considered as additional assistance information, and thus some existing mechanism can be re-used, e.g. UAI.</w:t>
      </w:r>
    </w:p>
    <w:p w14:paraId="258A5C0C" w14:textId="19394B08" w:rsidR="007D7BB7" w:rsidRPr="003F2D43" w:rsidRDefault="007D7BB7" w:rsidP="005E572B">
      <w:pPr>
        <w:spacing w:after="0"/>
        <w:rPr>
          <w:rFonts w:eastAsiaTheme="minorEastAsia"/>
          <w:lang w:eastAsia="zh-CN"/>
        </w:rPr>
      </w:pPr>
      <w:r w:rsidRPr="003F2D43">
        <w:rPr>
          <w:rFonts w:eastAsiaTheme="minorEastAsia" w:hint="eastAsia"/>
          <w:b/>
          <w:lang w:eastAsia="zh-CN"/>
        </w:rPr>
        <w:t>P</w:t>
      </w:r>
      <w:r w:rsidRPr="003F2D43">
        <w:rPr>
          <w:rFonts w:eastAsiaTheme="minorEastAsia"/>
          <w:b/>
          <w:lang w:eastAsia="zh-CN"/>
        </w:rPr>
        <w:t xml:space="preserve">roposal </w:t>
      </w:r>
      <w:r w:rsidR="00A03A75" w:rsidRPr="003F2D43">
        <w:rPr>
          <w:rFonts w:eastAsiaTheme="minorEastAsia"/>
          <w:b/>
          <w:lang w:eastAsia="zh-CN"/>
        </w:rPr>
        <w:t>2</w:t>
      </w:r>
      <w:r w:rsidRPr="003F2D43">
        <w:rPr>
          <w:rFonts w:eastAsiaTheme="minorEastAsia"/>
          <w:b/>
          <w:lang w:eastAsia="zh-CN"/>
        </w:rPr>
        <w:t>: For report of updates of functionality or applicability of functionality, if needed, the UE reported information can be considered as additional assistance information, and existing mechanism can be re-used, e.g. UAI.</w:t>
      </w:r>
    </w:p>
    <w:p w14:paraId="5C18288C" w14:textId="77777777" w:rsidR="007D7BB7" w:rsidRPr="003F2D43" w:rsidRDefault="007D7BB7" w:rsidP="005E572B">
      <w:pPr>
        <w:spacing w:after="0"/>
        <w:rPr>
          <w:rFonts w:eastAsiaTheme="minorEastAsia"/>
          <w:lang w:eastAsia="zh-CN"/>
        </w:rPr>
      </w:pPr>
    </w:p>
    <w:p w14:paraId="75679FCE" w14:textId="707036A9" w:rsidR="00EB1172" w:rsidRPr="003F2D43" w:rsidRDefault="00EB1172" w:rsidP="00EB1172">
      <w:pPr>
        <w:pStyle w:val="2"/>
        <w:rPr>
          <w:rFonts w:eastAsiaTheme="minorEastAsia"/>
          <w:sz w:val="28"/>
          <w:szCs w:val="22"/>
          <w:lang w:eastAsia="zh-CN"/>
        </w:rPr>
      </w:pPr>
      <w:r w:rsidRPr="003F2D43">
        <w:rPr>
          <w:rFonts w:eastAsiaTheme="minorEastAsia"/>
          <w:sz w:val="28"/>
          <w:szCs w:val="22"/>
          <w:lang w:eastAsia="zh-CN"/>
        </w:rPr>
        <w:t>2.</w:t>
      </w:r>
      <w:r w:rsidR="00F3067F" w:rsidRPr="003F2D43">
        <w:rPr>
          <w:rFonts w:eastAsiaTheme="minorEastAsia"/>
          <w:sz w:val="28"/>
          <w:szCs w:val="22"/>
          <w:lang w:eastAsia="zh-CN"/>
        </w:rPr>
        <w:t>2</w:t>
      </w:r>
      <w:r w:rsidRPr="003F2D43">
        <w:rPr>
          <w:rFonts w:eastAsiaTheme="minorEastAsia"/>
          <w:sz w:val="28"/>
          <w:szCs w:val="22"/>
          <w:lang w:eastAsia="zh-CN"/>
        </w:rPr>
        <w:t xml:space="preserve"> UE capability reporting</w:t>
      </w:r>
    </w:p>
    <w:p w14:paraId="1602C94C" w14:textId="05B953E0" w:rsidR="00AA1601" w:rsidRPr="003F2D43" w:rsidRDefault="000528B6" w:rsidP="009E0D7A">
      <w:pPr>
        <w:spacing w:after="120"/>
        <w:ind w:rightChars="100" w:right="200"/>
        <w:jc w:val="both"/>
        <w:rPr>
          <w:rFonts w:eastAsiaTheme="minorEastAsia"/>
          <w:lang w:eastAsia="zh-CN"/>
        </w:rPr>
      </w:pPr>
      <w:r w:rsidRPr="003F2D43">
        <w:rPr>
          <w:rFonts w:eastAsiaTheme="minorEastAsia" w:hint="eastAsia"/>
          <w:lang w:eastAsia="zh-CN"/>
        </w:rPr>
        <w:t>F</w:t>
      </w:r>
      <w:r w:rsidRPr="003F2D43">
        <w:rPr>
          <w:rFonts w:eastAsiaTheme="minorEastAsia"/>
          <w:lang w:eastAsia="zh-CN"/>
        </w:rPr>
        <w:t>or UE capability discussion, RAN2 made the following progress at RAN2#121b-e:</w:t>
      </w:r>
    </w:p>
    <w:p w14:paraId="0A71F42B" w14:textId="77777777" w:rsidR="000528B6" w:rsidRPr="003F2D43" w:rsidRDefault="000528B6" w:rsidP="000528B6">
      <w:pPr>
        <w:pStyle w:val="Agreement"/>
      </w:pPr>
      <w:r w:rsidRPr="003F2D43">
        <w:t xml:space="preserve">FFS if For UE capability for AIML methods we use the UE capability mechanisms as defined for RRC reported and LPP reported capabilities. </w:t>
      </w:r>
    </w:p>
    <w:p w14:paraId="63F35E35" w14:textId="40E7BC04" w:rsidR="000528B6" w:rsidRPr="003F2D43" w:rsidRDefault="000528B6" w:rsidP="009E0D7A">
      <w:pPr>
        <w:spacing w:after="120"/>
        <w:ind w:rightChars="100" w:right="200"/>
        <w:jc w:val="both"/>
        <w:rPr>
          <w:rFonts w:eastAsiaTheme="minorEastAsia"/>
          <w:lang w:eastAsia="zh-CN"/>
        </w:rPr>
      </w:pPr>
    </w:p>
    <w:p w14:paraId="1285AAD2" w14:textId="77777777" w:rsidR="00EF77C7" w:rsidRPr="003F2D43" w:rsidRDefault="00EF77C7" w:rsidP="00EF77C7">
      <w:pPr>
        <w:spacing w:before="240" w:after="120"/>
        <w:ind w:rightChars="100" w:right="200"/>
        <w:jc w:val="both"/>
        <w:rPr>
          <w:rFonts w:eastAsiaTheme="minorEastAsia"/>
          <w:lang w:eastAsia="zh-CN"/>
        </w:rPr>
      </w:pPr>
      <w:r w:rsidRPr="003F2D43">
        <w:rPr>
          <w:rFonts w:eastAsiaTheme="minorEastAsia"/>
          <w:lang w:eastAsia="zh-CN"/>
        </w:rPr>
        <w:t>Currently, TS 38.306 and TS 38.331 have defined some UE capability reporting mechanisms/frameworks, and here are some examples:</w:t>
      </w:r>
    </w:p>
    <w:p w14:paraId="2CF6E466" w14:textId="77777777" w:rsidR="00EF77C7" w:rsidRPr="003F2D43" w:rsidRDefault="00EF77C7" w:rsidP="00147864">
      <w:pPr>
        <w:pStyle w:val="af9"/>
        <w:numPr>
          <w:ilvl w:val="0"/>
          <w:numId w:val="7"/>
        </w:numPr>
        <w:spacing w:after="120"/>
        <w:ind w:left="1220" w:rightChars="100" w:right="200"/>
        <w:jc w:val="both"/>
        <w:rPr>
          <w:rFonts w:eastAsiaTheme="minorEastAsia"/>
        </w:rPr>
      </w:pPr>
      <w:r w:rsidRPr="003F2D43">
        <w:rPr>
          <w:rFonts w:eastAsiaTheme="minorEastAsia"/>
        </w:rPr>
        <w:t xml:space="preserve">For a specific feature, there is a set of capabilities, e.g. </w:t>
      </w:r>
      <w:r w:rsidRPr="003F2D43">
        <w:rPr>
          <w:rFonts w:eastAsiaTheme="minorEastAsia"/>
          <w:i/>
        </w:rPr>
        <w:t>csi-ReportFramework</w:t>
      </w:r>
    </w:p>
    <w:p w14:paraId="16A4FA0B" w14:textId="77777777" w:rsidR="00EF77C7" w:rsidRPr="003F2D43" w:rsidRDefault="00EF77C7" w:rsidP="00147864">
      <w:pPr>
        <w:pStyle w:val="af9"/>
        <w:numPr>
          <w:ilvl w:val="0"/>
          <w:numId w:val="7"/>
        </w:numPr>
        <w:spacing w:after="120"/>
        <w:ind w:left="1220" w:rightChars="100" w:right="200"/>
        <w:jc w:val="both"/>
        <w:rPr>
          <w:rFonts w:eastAsiaTheme="minorEastAsia"/>
        </w:rPr>
      </w:pPr>
      <w:r w:rsidRPr="003F2D43">
        <w:rPr>
          <w:rFonts w:eastAsiaTheme="minorEastAsia"/>
        </w:rPr>
        <w:t xml:space="preserve">The combination of some capabilities which can be configured simultaneously, e.g. </w:t>
      </w:r>
      <w:r w:rsidRPr="003F2D43">
        <w:rPr>
          <w:i/>
        </w:rPr>
        <w:t>CA-ParametersNR</w:t>
      </w:r>
    </w:p>
    <w:p w14:paraId="52193B6E" w14:textId="4A5B73F8" w:rsidR="00EF77C7" w:rsidRPr="003F2D43" w:rsidRDefault="00EF77C7" w:rsidP="00EF77C7">
      <w:pPr>
        <w:spacing w:after="120"/>
        <w:ind w:rightChars="100" w:right="200"/>
        <w:jc w:val="both"/>
        <w:rPr>
          <w:rFonts w:eastAsiaTheme="minorEastAsia"/>
          <w:lang w:eastAsia="zh-CN"/>
        </w:rPr>
      </w:pPr>
      <w:r w:rsidRPr="003F2D43">
        <w:rPr>
          <w:rFonts w:eastAsiaTheme="minorEastAsia"/>
          <w:lang w:eastAsia="zh-CN"/>
        </w:rPr>
        <w:t>For CSI and BM cases, we think that the existing RRC reported UE capability mechanisms/frameworks as defined in TS 38.306 and 38.331 can be used a starting point</w:t>
      </w:r>
      <w:r w:rsidR="00E707C9" w:rsidRPr="003F2D43">
        <w:rPr>
          <w:rFonts w:eastAsiaTheme="minorEastAsia"/>
          <w:lang w:eastAsia="zh-CN"/>
        </w:rPr>
        <w:t>.</w:t>
      </w:r>
    </w:p>
    <w:p w14:paraId="2D09D715" w14:textId="77777777" w:rsidR="00EF77C7" w:rsidRPr="003F2D43" w:rsidRDefault="00EF77C7" w:rsidP="00EF77C7">
      <w:pPr>
        <w:spacing w:after="120"/>
        <w:ind w:rightChars="100" w:right="200"/>
        <w:jc w:val="both"/>
        <w:rPr>
          <w:rFonts w:eastAsiaTheme="minorEastAsia"/>
          <w:lang w:eastAsia="zh-CN"/>
        </w:rPr>
      </w:pPr>
      <w:r w:rsidRPr="003F2D43">
        <w:rPr>
          <w:rFonts w:eastAsiaTheme="minorEastAsia"/>
          <w:lang w:eastAsia="zh-CN"/>
        </w:rPr>
        <w:t>For positioning, currently, UE reports related capability via LPP message to LMF. Likewise, it is desirable to take the exiting LPP reported capability as a starting point.</w:t>
      </w:r>
    </w:p>
    <w:p w14:paraId="4ED1AD27" w14:textId="77777777" w:rsidR="00EF77C7" w:rsidRPr="003F2D43" w:rsidRDefault="00EF77C7" w:rsidP="00EF77C7">
      <w:pPr>
        <w:spacing w:after="120"/>
        <w:ind w:rightChars="100" w:right="200"/>
        <w:jc w:val="both"/>
        <w:rPr>
          <w:rFonts w:eastAsiaTheme="minorEastAsia"/>
          <w:lang w:eastAsia="zh-CN"/>
        </w:rPr>
      </w:pPr>
    </w:p>
    <w:p w14:paraId="7C01E1D9" w14:textId="0FD64964" w:rsidR="00EF77C7" w:rsidRPr="003F2D43" w:rsidRDefault="00EF77C7" w:rsidP="00EF77C7">
      <w:pPr>
        <w:spacing w:after="120"/>
        <w:ind w:rightChars="100" w:right="200"/>
        <w:jc w:val="both"/>
        <w:rPr>
          <w:rFonts w:eastAsiaTheme="minorEastAsia"/>
          <w:lang w:eastAsia="zh-CN"/>
        </w:rPr>
      </w:pPr>
      <w:r w:rsidRPr="003F2D43">
        <w:rPr>
          <w:rFonts w:eastAsiaTheme="minorEastAsia" w:hint="eastAsia"/>
          <w:lang w:eastAsia="zh-CN"/>
        </w:rPr>
        <w:t>F</w:t>
      </w:r>
      <w:r w:rsidRPr="003F2D43">
        <w:rPr>
          <w:rFonts w:eastAsiaTheme="minorEastAsia"/>
          <w:lang w:eastAsia="zh-CN"/>
        </w:rPr>
        <w:t xml:space="preserve">or this study AI for air interface, we think RAN1/RAN2 should firstly identify what enhancements are needed, e.g. per LCM component, </w:t>
      </w:r>
      <w:r w:rsidR="00E707C9" w:rsidRPr="003F2D43">
        <w:rPr>
          <w:rFonts w:eastAsiaTheme="minorEastAsia"/>
          <w:lang w:eastAsia="zh-CN"/>
        </w:rPr>
        <w:t xml:space="preserve">or </w:t>
      </w:r>
      <w:r w:rsidRPr="003F2D43">
        <w:rPr>
          <w:rFonts w:eastAsiaTheme="minorEastAsia"/>
          <w:lang w:eastAsia="zh-CN"/>
        </w:rPr>
        <w:t>per use case. And then, we may check UE capability aspects</w:t>
      </w:r>
      <w:r w:rsidR="00E707C9" w:rsidRPr="003F2D43">
        <w:rPr>
          <w:rFonts w:eastAsiaTheme="minorEastAsia"/>
          <w:lang w:eastAsia="zh-CN"/>
        </w:rPr>
        <w:t xml:space="preserve"> while</w:t>
      </w:r>
      <w:r w:rsidRPr="003F2D43">
        <w:rPr>
          <w:rFonts w:eastAsiaTheme="minorEastAsia"/>
          <w:lang w:eastAsia="zh-CN"/>
        </w:rPr>
        <w:t xml:space="preserve"> current frameworks can be considered. Normally, the UE </w:t>
      </w:r>
      <w:r w:rsidR="00A052DD" w:rsidRPr="003F2D43">
        <w:rPr>
          <w:rFonts w:eastAsiaTheme="minorEastAsia"/>
          <w:lang w:eastAsia="zh-CN"/>
        </w:rPr>
        <w:t>capability</w:t>
      </w:r>
      <w:r w:rsidRPr="003F2D43">
        <w:rPr>
          <w:rFonts w:eastAsiaTheme="minorEastAsia"/>
          <w:lang w:eastAsia="zh-CN"/>
        </w:rPr>
        <w:t xml:space="preserve"> discussions can be initiated in WI phase, and it seems not urgent in SI phase.</w:t>
      </w:r>
    </w:p>
    <w:p w14:paraId="05D8E598" w14:textId="48DC33E3" w:rsidR="000C423A" w:rsidRPr="003F2D43" w:rsidRDefault="000C423A">
      <w:pPr>
        <w:spacing w:after="0"/>
        <w:rPr>
          <w:rFonts w:eastAsiaTheme="minorEastAsia"/>
          <w:lang w:eastAsia="zh-CN"/>
        </w:rPr>
      </w:pPr>
    </w:p>
    <w:p w14:paraId="7E56789D" w14:textId="7AC6A590" w:rsidR="00476942" w:rsidRPr="003F2D43" w:rsidRDefault="00EF77C7" w:rsidP="00E202C5">
      <w:pPr>
        <w:spacing w:after="0"/>
        <w:rPr>
          <w:rFonts w:eastAsiaTheme="minorEastAsia"/>
          <w:lang w:eastAsia="zh-CN"/>
        </w:rPr>
      </w:pPr>
      <w:r w:rsidRPr="003F2D43">
        <w:rPr>
          <w:rFonts w:eastAsiaTheme="minorEastAsia" w:hint="eastAsia"/>
          <w:b/>
          <w:lang w:eastAsia="zh-CN"/>
        </w:rPr>
        <w:t>P</w:t>
      </w:r>
      <w:r w:rsidRPr="003F2D43">
        <w:rPr>
          <w:rFonts w:eastAsiaTheme="minorEastAsia"/>
          <w:b/>
          <w:lang w:eastAsia="zh-CN"/>
        </w:rPr>
        <w:t xml:space="preserve">roposal </w:t>
      </w:r>
      <w:r w:rsidR="00FF089D" w:rsidRPr="003F2D43">
        <w:rPr>
          <w:rFonts w:eastAsiaTheme="minorEastAsia"/>
          <w:b/>
          <w:lang w:eastAsia="zh-CN"/>
        </w:rPr>
        <w:t>3</w:t>
      </w:r>
      <w:r w:rsidRPr="003F2D43">
        <w:rPr>
          <w:rFonts w:eastAsiaTheme="minorEastAsia"/>
          <w:b/>
          <w:lang w:eastAsia="zh-CN"/>
        </w:rPr>
        <w:t xml:space="preserve">: The UE </w:t>
      </w:r>
      <w:r w:rsidR="00A052DD" w:rsidRPr="003F2D43">
        <w:rPr>
          <w:rFonts w:eastAsiaTheme="minorEastAsia"/>
          <w:b/>
          <w:lang w:eastAsia="zh-CN"/>
        </w:rPr>
        <w:t>capability</w:t>
      </w:r>
      <w:r w:rsidRPr="003F2D43">
        <w:rPr>
          <w:rFonts w:eastAsiaTheme="minorEastAsia"/>
          <w:b/>
          <w:lang w:eastAsia="zh-CN"/>
        </w:rPr>
        <w:t xml:space="preserve"> </w:t>
      </w:r>
      <w:r w:rsidR="00A052DD" w:rsidRPr="003F2D43">
        <w:rPr>
          <w:rFonts w:eastAsiaTheme="minorEastAsia"/>
          <w:b/>
          <w:lang w:eastAsia="zh-CN"/>
        </w:rPr>
        <w:t>discussion</w:t>
      </w:r>
      <w:r w:rsidRPr="003F2D43">
        <w:rPr>
          <w:rFonts w:eastAsiaTheme="minorEastAsia"/>
          <w:b/>
          <w:lang w:eastAsia="zh-CN"/>
        </w:rPr>
        <w:t xml:space="preserve"> is pending for the discussions on enhancements, e.g. per LCM per use case</w:t>
      </w:r>
      <w:r w:rsidRPr="003F2D43">
        <w:rPr>
          <w:rFonts w:eastAsiaTheme="minorEastAsia" w:hint="eastAsia"/>
          <w:b/>
          <w:lang w:eastAsia="zh-CN"/>
        </w:rPr>
        <w:t>.</w:t>
      </w:r>
      <w:r w:rsidRPr="003F2D43">
        <w:rPr>
          <w:rFonts w:eastAsiaTheme="minorEastAsia"/>
          <w:b/>
          <w:lang w:eastAsia="zh-CN"/>
        </w:rPr>
        <w:t xml:space="preserve"> </w:t>
      </w:r>
      <w:r w:rsidR="00EC3F9D" w:rsidRPr="003F2D43">
        <w:rPr>
          <w:rFonts w:eastAsiaTheme="minorEastAsia"/>
          <w:b/>
          <w:lang w:eastAsia="zh-CN"/>
        </w:rPr>
        <w:t>C</w:t>
      </w:r>
      <w:r w:rsidRPr="003F2D43">
        <w:rPr>
          <w:rFonts w:eastAsiaTheme="minorEastAsia"/>
          <w:b/>
          <w:lang w:eastAsia="zh-CN"/>
        </w:rPr>
        <w:t xml:space="preserve">urrent UE capability frameworks (e.g. as defined for RRC reported and LPP reported capabilities) can be </w:t>
      </w:r>
      <w:r w:rsidR="005C5922" w:rsidRPr="003F2D43">
        <w:rPr>
          <w:rFonts w:eastAsiaTheme="minorEastAsia" w:hint="eastAsia"/>
          <w:b/>
          <w:lang w:eastAsia="zh-CN"/>
        </w:rPr>
        <w:t>re-</w:t>
      </w:r>
      <w:r w:rsidRPr="003F2D43">
        <w:rPr>
          <w:rFonts w:eastAsiaTheme="minorEastAsia"/>
          <w:b/>
          <w:lang w:eastAsia="zh-CN"/>
        </w:rPr>
        <w:t>used.</w:t>
      </w:r>
    </w:p>
    <w:p w14:paraId="3C87514F" w14:textId="77777777" w:rsidR="00064714" w:rsidRPr="003F2D43" w:rsidRDefault="00064714" w:rsidP="00476942">
      <w:pPr>
        <w:spacing w:after="120"/>
        <w:ind w:rightChars="100" w:right="200"/>
        <w:jc w:val="both"/>
        <w:rPr>
          <w:rFonts w:eastAsiaTheme="minorEastAsia"/>
          <w:lang w:eastAsia="zh-CN"/>
        </w:rPr>
      </w:pPr>
    </w:p>
    <w:p w14:paraId="4B396A51" w14:textId="77777777" w:rsidR="00A053D1" w:rsidRPr="003F2D43" w:rsidRDefault="00827357">
      <w:pPr>
        <w:pStyle w:val="1"/>
      </w:pPr>
      <w:r w:rsidRPr="003F2D43">
        <w:t>3   Conclusion</w:t>
      </w:r>
    </w:p>
    <w:p w14:paraId="6D8BF266" w14:textId="17AB2680" w:rsidR="00EA64D6" w:rsidRPr="003F2D43" w:rsidRDefault="007575E1">
      <w:pPr>
        <w:spacing w:after="0"/>
        <w:rPr>
          <w:rFonts w:eastAsiaTheme="minorEastAsia"/>
          <w:lang w:eastAsia="zh-CN"/>
        </w:rPr>
      </w:pPr>
      <w:r w:rsidRPr="003F2D43">
        <w:rPr>
          <w:rFonts w:eastAsiaTheme="minorEastAsia" w:hint="eastAsia"/>
          <w:lang w:eastAsia="zh-CN"/>
        </w:rPr>
        <w:t>I</w:t>
      </w:r>
      <w:r w:rsidRPr="003F2D43">
        <w:rPr>
          <w:rFonts w:eastAsiaTheme="minorEastAsia"/>
          <w:lang w:eastAsia="zh-CN"/>
        </w:rPr>
        <w:t xml:space="preserve">n this paper, we discuss the applicability conditions. At RAN2#123 meeting, this topic was discussed and the summary [2] captured companies’ views. On one hand, we are open to discuss this topic in RAN2, as RAN1 has made some </w:t>
      </w:r>
      <w:r w:rsidRPr="003F2D43">
        <w:rPr>
          <w:rFonts w:eastAsiaTheme="minorEastAsia"/>
          <w:lang w:eastAsia="zh-CN"/>
        </w:rPr>
        <w:lastRenderedPageBreak/>
        <w:t>progress. On the other hand, we do think that RAN2 discussions should be based on requirements confirmed by RAN1, and it should be per LCM component per use case.</w:t>
      </w:r>
    </w:p>
    <w:p w14:paraId="1BF0CABA" w14:textId="7F9E0D52" w:rsidR="007575E1" w:rsidRPr="003F2D43" w:rsidRDefault="007575E1">
      <w:pPr>
        <w:spacing w:after="0"/>
        <w:rPr>
          <w:rFonts w:eastAsiaTheme="minorEastAsia"/>
          <w:lang w:eastAsia="zh-CN"/>
        </w:rPr>
      </w:pPr>
    </w:p>
    <w:p w14:paraId="6D71F521" w14:textId="2414AC8D" w:rsidR="007575E1" w:rsidRPr="003F2D43" w:rsidRDefault="007575E1">
      <w:pPr>
        <w:spacing w:after="0"/>
        <w:rPr>
          <w:rFonts w:eastAsiaTheme="minorEastAsia"/>
          <w:lang w:eastAsia="zh-CN"/>
        </w:rPr>
      </w:pPr>
      <w:r w:rsidRPr="003F2D43">
        <w:rPr>
          <w:rFonts w:eastAsiaTheme="minorEastAsia" w:hint="eastAsia"/>
          <w:lang w:eastAsia="zh-CN"/>
        </w:rPr>
        <w:t>W</w:t>
      </w:r>
      <w:r w:rsidRPr="003F2D43">
        <w:rPr>
          <w:rFonts w:eastAsiaTheme="minorEastAsia"/>
          <w:lang w:eastAsia="zh-CN"/>
        </w:rPr>
        <w:t>e have the following observations and proposals:</w:t>
      </w:r>
    </w:p>
    <w:p w14:paraId="241649AC" w14:textId="78EE6554" w:rsidR="00FB4624" w:rsidRDefault="00FB4624" w:rsidP="00FB4624">
      <w:pPr>
        <w:spacing w:after="0"/>
        <w:rPr>
          <w:rFonts w:eastAsiaTheme="minorEastAsia"/>
          <w:b/>
          <w:lang w:eastAsia="zh-CN"/>
        </w:rPr>
      </w:pPr>
      <w:r w:rsidRPr="003F2D43">
        <w:rPr>
          <w:rFonts w:eastAsiaTheme="minorEastAsia"/>
          <w:b/>
          <w:lang w:eastAsia="zh-CN"/>
        </w:rPr>
        <w:t>Observation 1: For applicability conditions, how it bring benefits should be firstly discussed and it should be per LCM component per use case.</w:t>
      </w:r>
    </w:p>
    <w:p w14:paraId="0C70C6DF" w14:textId="77777777" w:rsidR="003C58B9" w:rsidRPr="003F2D43" w:rsidRDefault="003C58B9" w:rsidP="003C58B9">
      <w:pPr>
        <w:spacing w:after="0"/>
        <w:rPr>
          <w:rFonts w:eastAsiaTheme="minorEastAsia"/>
          <w:b/>
          <w:lang w:eastAsia="zh-CN"/>
        </w:rPr>
      </w:pPr>
      <w:r w:rsidRPr="003F2D43">
        <w:rPr>
          <w:rFonts w:eastAsiaTheme="minorEastAsia" w:hint="eastAsia"/>
          <w:b/>
          <w:lang w:eastAsia="zh-CN"/>
        </w:rPr>
        <w:t>O</w:t>
      </w:r>
      <w:r w:rsidRPr="003F2D43">
        <w:rPr>
          <w:rFonts w:eastAsiaTheme="minorEastAsia"/>
          <w:b/>
          <w:lang w:eastAsia="zh-CN"/>
        </w:rPr>
        <w:t xml:space="preserve">bservation 2: Alt-1 is more appropriate for UE sided models and whether </w:t>
      </w:r>
      <w:r w:rsidRPr="003F2D43">
        <w:rPr>
          <w:rFonts w:eastAsiaTheme="minorEastAsia" w:hint="eastAsia"/>
          <w:b/>
          <w:lang w:eastAsia="zh-CN"/>
        </w:rPr>
        <w:t>the</w:t>
      </w:r>
      <w:r w:rsidRPr="003F2D43">
        <w:rPr>
          <w:rFonts w:eastAsiaTheme="minorEastAsia"/>
          <w:b/>
          <w:lang w:eastAsia="zh-CN"/>
        </w:rPr>
        <w:t xml:space="preserve"> UE should inform NW about applicability conditions should be discussed per LCM component per use case. This alternative may be discussed in RAN2 later once RAN1 inputs on applicability conditions are got.</w:t>
      </w:r>
    </w:p>
    <w:p w14:paraId="2928A639" w14:textId="77777777" w:rsidR="00017D35" w:rsidRPr="003F2D43" w:rsidRDefault="00017D35" w:rsidP="00017D35">
      <w:pPr>
        <w:spacing w:after="0"/>
        <w:rPr>
          <w:rFonts w:eastAsiaTheme="minorEastAsia"/>
          <w:b/>
          <w:lang w:eastAsia="zh-CN"/>
        </w:rPr>
      </w:pPr>
      <w:r w:rsidRPr="003F2D43">
        <w:rPr>
          <w:rFonts w:eastAsiaTheme="minorEastAsia"/>
          <w:b/>
          <w:lang w:eastAsia="zh-CN"/>
        </w:rPr>
        <w:t xml:space="preserve">Obserevation 3: Alt-2 is unclear about the motivation, e.g. how the network will use the information (per LCM component per use case), and how frequent the information is sent. If it is frequently sent from UE to network, the legacy </w:t>
      </w:r>
      <w:r w:rsidRPr="003F2D43">
        <w:rPr>
          <w:b/>
          <w:bCs/>
          <w:lang w:val="en-US" w:eastAsia="zh-CN"/>
        </w:rPr>
        <w:t xml:space="preserve">capability framework should not be considered. This alternative </w:t>
      </w:r>
      <w:r w:rsidRPr="003F2D43">
        <w:rPr>
          <w:rFonts w:eastAsiaTheme="minorEastAsia"/>
          <w:b/>
          <w:lang w:eastAsia="zh-CN"/>
        </w:rPr>
        <w:t>may be discussed in RAN2 later once RAN1 inputs on applicability conditions are got.</w:t>
      </w:r>
    </w:p>
    <w:p w14:paraId="6CB23A3A" w14:textId="77777777" w:rsidR="003C58B9" w:rsidRPr="00017D35" w:rsidRDefault="003C58B9" w:rsidP="00FB4624">
      <w:pPr>
        <w:spacing w:after="0"/>
        <w:rPr>
          <w:rFonts w:eastAsiaTheme="minorEastAsia"/>
          <w:b/>
          <w:lang w:eastAsia="zh-CN"/>
        </w:rPr>
      </w:pPr>
    </w:p>
    <w:p w14:paraId="60F35532" w14:textId="77777777" w:rsidR="00FB4624" w:rsidRPr="003F2D43" w:rsidRDefault="00FB4624" w:rsidP="00FB4624">
      <w:pPr>
        <w:spacing w:after="0"/>
        <w:rPr>
          <w:rFonts w:eastAsiaTheme="minorEastAsia"/>
          <w:b/>
          <w:lang w:eastAsia="zh-CN"/>
        </w:rPr>
      </w:pPr>
      <w:r w:rsidRPr="003F2D43">
        <w:rPr>
          <w:rFonts w:eastAsiaTheme="minorEastAsia" w:hint="eastAsia"/>
          <w:b/>
          <w:lang w:eastAsia="zh-CN"/>
        </w:rPr>
        <w:t>P</w:t>
      </w:r>
      <w:r w:rsidRPr="003F2D43">
        <w:rPr>
          <w:rFonts w:eastAsiaTheme="minorEastAsia"/>
          <w:b/>
          <w:lang w:eastAsia="zh-CN"/>
        </w:rPr>
        <w:t>roposal 1: For applicability conditions</w:t>
      </w:r>
      <w:r>
        <w:rPr>
          <w:rFonts w:eastAsiaTheme="minorEastAsia"/>
          <w:b/>
          <w:lang w:eastAsia="zh-CN"/>
        </w:rPr>
        <w:t xml:space="preserve"> (also c</w:t>
      </w:r>
      <w:r w:rsidRPr="00F83719">
        <w:rPr>
          <w:rFonts w:eastAsiaTheme="minorEastAsia"/>
          <w:b/>
          <w:lang w:eastAsia="zh-CN"/>
        </w:rPr>
        <w:t>onditions</w:t>
      </w:r>
      <w:r>
        <w:rPr>
          <w:rFonts w:eastAsiaTheme="minorEastAsia"/>
          <w:b/>
          <w:lang w:eastAsia="zh-CN"/>
        </w:rPr>
        <w:t>, a</w:t>
      </w:r>
      <w:r w:rsidRPr="00F83719">
        <w:rPr>
          <w:rFonts w:eastAsiaTheme="minorEastAsia"/>
          <w:b/>
          <w:lang w:eastAsia="zh-CN"/>
        </w:rPr>
        <w:t>dditional Conditions</w:t>
      </w:r>
      <w:r>
        <w:rPr>
          <w:rFonts w:eastAsiaTheme="minorEastAsia"/>
          <w:b/>
          <w:lang w:eastAsia="zh-CN"/>
        </w:rPr>
        <w:t>, i</w:t>
      </w:r>
      <w:r w:rsidRPr="00F83719">
        <w:rPr>
          <w:rFonts w:eastAsiaTheme="minorEastAsia"/>
          <w:b/>
          <w:lang w:eastAsia="zh-CN"/>
        </w:rPr>
        <w:t xml:space="preserve">dentified </w:t>
      </w:r>
      <w:r>
        <w:rPr>
          <w:rFonts w:eastAsiaTheme="minorEastAsia"/>
          <w:b/>
          <w:lang w:eastAsia="zh-CN"/>
        </w:rPr>
        <w:t>f</w:t>
      </w:r>
      <w:r w:rsidRPr="00F83719">
        <w:rPr>
          <w:rFonts w:eastAsiaTheme="minorEastAsia"/>
          <w:b/>
          <w:lang w:eastAsia="zh-CN"/>
        </w:rPr>
        <w:t>unctionalitie</w:t>
      </w:r>
      <w:r>
        <w:rPr>
          <w:rFonts w:eastAsiaTheme="minorEastAsia"/>
          <w:b/>
          <w:lang w:eastAsia="zh-CN"/>
        </w:rPr>
        <w:t>s)</w:t>
      </w:r>
      <w:r w:rsidRPr="003F2D43">
        <w:rPr>
          <w:rFonts w:eastAsiaTheme="minorEastAsia"/>
          <w:b/>
          <w:lang w:eastAsia="zh-CN"/>
        </w:rPr>
        <w:t>, RAN2 needs more RAN1 inputs on the necessity and more details (per LCM component per use case).</w:t>
      </w:r>
    </w:p>
    <w:p w14:paraId="2024ABC4" w14:textId="77777777" w:rsidR="00BE0310" w:rsidRPr="003F2D43" w:rsidRDefault="00BE0310" w:rsidP="00BE0310">
      <w:pPr>
        <w:spacing w:after="0"/>
        <w:rPr>
          <w:rFonts w:eastAsiaTheme="minorEastAsia"/>
          <w:lang w:eastAsia="zh-CN"/>
        </w:rPr>
      </w:pPr>
      <w:r w:rsidRPr="003F2D43">
        <w:rPr>
          <w:rFonts w:eastAsiaTheme="minorEastAsia" w:hint="eastAsia"/>
          <w:b/>
          <w:lang w:eastAsia="zh-CN"/>
        </w:rPr>
        <w:t>P</w:t>
      </w:r>
      <w:r w:rsidRPr="003F2D43">
        <w:rPr>
          <w:rFonts w:eastAsiaTheme="minorEastAsia"/>
          <w:b/>
          <w:lang w:eastAsia="zh-CN"/>
        </w:rPr>
        <w:t>roposal 2: For report of updates of functionality or applicability of functionality, if needed, the UE reported information can be considered as additional assistance information, and existing mechanism can be re-used, e.g. UAI.</w:t>
      </w:r>
    </w:p>
    <w:p w14:paraId="1F328EB5" w14:textId="77777777" w:rsidR="00BE0310" w:rsidRPr="003F2D43" w:rsidRDefault="00BE0310" w:rsidP="00BE0310">
      <w:pPr>
        <w:spacing w:after="0"/>
        <w:rPr>
          <w:rFonts w:eastAsiaTheme="minorEastAsia"/>
          <w:lang w:eastAsia="zh-CN"/>
        </w:rPr>
      </w:pPr>
      <w:r w:rsidRPr="003F2D43">
        <w:rPr>
          <w:rFonts w:eastAsiaTheme="minorEastAsia" w:hint="eastAsia"/>
          <w:b/>
          <w:lang w:eastAsia="zh-CN"/>
        </w:rPr>
        <w:t>P</w:t>
      </w:r>
      <w:r w:rsidRPr="003F2D43">
        <w:rPr>
          <w:rFonts w:eastAsiaTheme="minorEastAsia"/>
          <w:b/>
          <w:lang w:eastAsia="zh-CN"/>
        </w:rPr>
        <w:t>roposal 3: The UE capability discussion is pending for the discussions on enhancements, e.g. per LCM per use case</w:t>
      </w:r>
      <w:r w:rsidRPr="003F2D43">
        <w:rPr>
          <w:rFonts w:eastAsiaTheme="minorEastAsia" w:hint="eastAsia"/>
          <w:b/>
          <w:lang w:eastAsia="zh-CN"/>
        </w:rPr>
        <w:t>.</w:t>
      </w:r>
      <w:r w:rsidRPr="003F2D43">
        <w:rPr>
          <w:rFonts w:eastAsiaTheme="minorEastAsia"/>
          <w:b/>
          <w:lang w:eastAsia="zh-CN"/>
        </w:rPr>
        <w:t xml:space="preserve"> Current UE capability frameworks (e.g. as defined for RRC reported and LPP reported capabilities) can be </w:t>
      </w:r>
      <w:r w:rsidRPr="003F2D43">
        <w:rPr>
          <w:rFonts w:eastAsiaTheme="minorEastAsia" w:hint="eastAsia"/>
          <w:b/>
          <w:lang w:eastAsia="zh-CN"/>
        </w:rPr>
        <w:t>re-</w:t>
      </w:r>
      <w:r w:rsidRPr="003F2D43">
        <w:rPr>
          <w:rFonts w:eastAsiaTheme="minorEastAsia"/>
          <w:b/>
          <w:lang w:eastAsia="zh-CN"/>
        </w:rPr>
        <w:t>used.</w:t>
      </w:r>
    </w:p>
    <w:p w14:paraId="3A813451" w14:textId="77777777" w:rsidR="00902564" w:rsidRPr="003F2D43" w:rsidRDefault="00902564" w:rsidP="00C533FD">
      <w:pPr>
        <w:spacing w:after="0"/>
        <w:rPr>
          <w:rFonts w:eastAsiaTheme="minorEastAsia"/>
          <w:b/>
          <w:lang w:eastAsia="zh-CN"/>
        </w:rPr>
      </w:pPr>
    </w:p>
    <w:p w14:paraId="45AC7358" w14:textId="53F16515" w:rsidR="00610A58" w:rsidRPr="003F2D43" w:rsidRDefault="00610A58" w:rsidP="00610A58">
      <w:pPr>
        <w:pStyle w:val="1"/>
      </w:pPr>
      <w:r w:rsidRPr="003F2D43">
        <w:t>4   Reference</w:t>
      </w:r>
    </w:p>
    <w:p w14:paraId="5F6C0495" w14:textId="5070EFDE" w:rsidR="00104C91" w:rsidRPr="003F2D43" w:rsidRDefault="00104C91" w:rsidP="00F409A6">
      <w:pPr>
        <w:spacing w:after="0"/>
        <w:rPr>
          <w:rFonts w:eastAsiaTheme="minorEastAsia"/>
          <w:sz w:val="22"/>
          <w:szCs w:val="22"/>
          <w:lang w:eastAsia="zh-CN"/>
        </w:rPr>
      </w:pPr>
      <w:r w:rsidRPr="003F2D43">
        <w:rPr>
          <w:rFonts w:eastAsiaTheme="minorEastAsia" w:hint="eastAsia"/>
          <w:sz w:val="22"/>
          <w:szCs w:val="22"/>
          <w:lang w:eastAsia="zh-CN"/>
        </w:rPr>
        <w:t>[</w:t>
      </w:r>
      <w:r w:rsidRPr="003F2D43">
        <w:rPr>
          <w:rFonts w:eastAsiaTheme="minorEastAsia"/>
          <w:sz w:val="22"/>
          <w:szCs w:val="22"/>
          <w:lang w:eastAsia="zh-CN"/>
        </w:rPr>
        <w:t xml:space="preserve">1] </w:t>
      </w:r>
      <w:r w:rsidR="00D53656" w:rsidRPr="003F2D43">
        <w:rPr>
          <w:rFonts w:eastAsiaTheme="minorEastAsia"/>
          <w:sz w:val="22"/>
          <w:szCs w:val="22"/>
          <w:lang w:eastAsia="zh-CN"/>
        </w:rPr>
        <w:t>RAN1 114 Chairman notes eom.</w:t>
      </w:r>
    </w:p>
    <w:p w14:paraId="38212B50" w14:textId="2B29F09E" w:rsidR="00104C91" w:rsidRPr="003F2D43" w:rsidRDefault="00104C91" w:rsidP="00F409A6">
      <w:pPr>
        <w:spacing w:after="0"/>
        <w:rPr>
          <w:rFonts w:eastAsiaTheme="minorEastAsia"/>
          <w:sz w:val="22"/>
          <w:szCs w:val="22"/>
          <w:lang w:eastAsia="zh-CN"/>
        </w:rPr>
      </w:pPr>
      <w:r w:rsidRPr="003F2D43">
        <w:rPr>
          <w:rFonts w:eastAsiaTheme="minorEastAsia"/>
          <w:sz w:val="22"/>
          <w:szCs w:val="22"/>
          <w:lang w:eastAsia="zh-CN"/>
        </w:rPr>
        <w:t xml:space="preserve">[2] </w:t>
      </w:r>
      <w:r w:rsidR="00E22050" w:rsidRPr="003F2D43">
        <w:rPr>
          <w:rFonts w:eastAsiaTheme="minorEastAsia"/>
          <w:sz w:val="22"/>
          <w:szCs w:val="22"/>
          <w:lang w:eastAsia="zh-CN"/>
        </w:rPr>
        <w:t>R</w:t>
      </w:r>
      <w:r w:rsidR="00D53656" w:rsidRPr="003F2D43">
        <w:rPr>
          <w:rFonts w:eastAsiaTheme="minorEastAsia"/>
          <w:sz w:val="22"/>
          <w:szCs w:val="22"/>
          <w:lang w:eastAsia="zh-CN"/>
        </w:rPr>
        <w:t>1-2308344</w:t>
      </w:r>
      <w:r w:rsidR="008A09CD" w:rsidRPr="003F2D43">
        <w:rPr>
          <w:rFonts w:eastAsiaTheme="minorEastAsia"/>
          <w:sz w:val="22"/>
          <w:szCs w:val="22"/>
          <w:lang w:eastAsia="zh-CN"/>
        </w:rPr>
        <w:t xml:space="preserve"> Summary#5 for CSI evaluation of [114-R18-AI/ML]</w:t>
      </w:r>
    </w:p>
    <w:p w14:paraId="57A3CAAB" w14:textId="5C9D8BDE" w:rsidR="00104C91" w:rsidRPr="003F2D43" w:rsidRDefault="006E2962" w:rsidP="00F409A6">
      <w:pPr>
        <w:spacing w:after="0"/>
        <w:rPr>
          <w:rFonts w:eastAsiaTheme="minorEastAsia"/>
          <w:sz w:val="22"/>
          <w:szCs w:val="22"/>
          <w:lang w:val="en-US" w:eastAsia="zh-CN"/>
        </w:rPr>
      </w:pPr>
      <w:r w:rsidRPr="003F2D43">
        <w:rPr>
          <w:rFonts w:eastAsiaTheme="minorEastAsia" w:hint="eastAsia"/>
          <w:sz w:val="22"/>
          <w:szCs w:val="22"/>
          <w:lang w:eastAsia="zh-CN"/>
        </w:rPr>
        <w:t>[</w:t>
      </w:r>
      <w:r w:rsidRPr="003F2D43">
        <w:rPr>
          <w:rFonts w:eastAsiaTheme="minorEastAsia"/>
          <w:sz w:val="22"/>
          <w:szCs w:val="22"/>
          <w:lang w:eastAsia="zh-CN"/>
        </w:rPr>
        <w:t xml:space="preserve">3] </w:t>
      </w:r>
      <w:r w:rsidR="0062451B" w:rsidRPr="003F2D43">
        <w:rPr>
          <w:rFonts w:eastAsiaTheme="minorEastAsia"/>
          <w:sz w:val="22"/>
          <w:szCs w:val="22"/>
          <w:lang w:eastAsia="zh-CN"/>
        </w:rPr>
        <w:t xml:space="preserve">R2-2309202, Summary report of [AT123][001][AIML] UE capability and applicability conditions, </w:t>
      </w:r>
      <w:r w:rsidR="0062451B" w:rsidRPr="003F2D43">
        <w:rPr>
          <w:rFonts w:eastAsiaTheme="minorEastAsia"/>
          <w:sz w:val="22"/>
          <w:szCs w:val="22"/>
          <w:lang w:eastAsia="zh-CN"/>
        </w:rPr>
        <w:tab/>
        <w:t>Apple</w:t>
      </w:r>
    </w:p>
    <w:p w14:paraId="21784B8C" w14:textId="77777777" w:rsidR="00104C91" w:rsidRPr="003F2D43" w:rsidRDefault="00104C91" w:rsidP="00F409A6">
      <w:pPr>
        <w:spacing w:after="0"/>
        <w:rPr>
          <w:rFonts w:eastAsiaTheme="minorEastAsia"/>
          <w:sz w:val="22"/>
          <w:szCs w:val="22"/>
          <w:lang w:eastAsia="zh-CN"/>
        </w:rPr>
      </w:pPr>
    </w:p>
    <w:sectPr w:rsidR="00104C91" w:rsidRPr="003F2D43">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8772B" w14:textId="77777777" w:rsidR="00082993" w:rsidRDefault="00082993">
      <w:pPr>
        <w:spacing w:after="0"/>
      </w:pPr>
      <w:r>
        <w:separator/>
      </w:r>
    </w:p>
  </w:endnote>
  <w:endnote w:type="continuationSeparator" w:id="0">
    <w:p w14:paraId="75F60841" w14:textId="77777777" w:rsidR="00082993" w:rsidRDefault="000829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296C34" w:rsidRDefault="00296C34">
    <w:pPr>
      <w:pStyle w:val="ad"/>
    </w:pPr>
    <w:r>
      <w:rPr>
        <w:rStyle w:val="af4"/>
      </w:rPr>
      <w:fldChar w:fldCharType="begin"/>
    </w:r>
    <w:r>
      <w:rPr>
        <w:rStyle w:val="af4"/>
      </w:rPr>
      <w:instrText xml:space="preserve"> PAGE </w:instrText>
    </w:r>
    <w:r>
      <w:rPr>
        <w:rStyle w:val="af4"/>
      </w:rPr>
      <w:fldChar w:fldCharType="separate"/>
    </w:r>
    <w:r>
      <w:rPr>
        <w:rStyle w:val="af4"/>
        <w:noProof/>
      </w:rPr>
      <w:t>4</w:t>
    </w:r>
    <w:r>
      <w:rPr>
        <w:rStyle w:val="af4"/>
      </w:rPr>
      <w:fldChar w:fldCharType="end"/>
    </w:r>
    <w:r>
      <w:rPr>
        <w:rStyle w:val="af4"/>
      </w:rPr>
      <w:t xml:space="preserve"> / </w:t>
    </w:r>
    <w:r>
      <w:rPr>
        <w:rStyle w:val="af4"/>
      </w:rPr>
      <w:fldChar w:fldCharType="begin"/>
    </w:r>
    <w:r>
      <w:rPr>
        <w:rStyle w:val="af4"/>
      </w:rPr>
      <w:instrText xml:space="preserve"> NUMPAGES </w:instrText>
    </w:r>
    <w:r>
      <w:rPr>
        <w:rStyle w:val="af4"/>
      </w:rPr>
      <w:fldChar w:fldCharType="separate"/>
    </w:r>
    <w:r>
      <w:rPr>
        <w:rStyle w:val="af4"/>
        <w:noProof/>
      </w:rPr>
      <w:t>15</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4516E" w14:textId="77777777" w:rsidR="00082993" w:rsidRDefault="00082993">
      <w:pPr>
        <w:spacing w:after="0"/>
      </w:pPr>
      <w:r>
        <w:separator/>
      </w:r>
    </w:p>
  </w:footnote>
  <w:footnote w:type="continuationSeparator" w:id="0">
    <w:p w14:paraId="0C9FFDD4" w14:textId="77777777" w:rsidR="00082993" w:rsidRDefault="000829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B2E16"/>
    <w:multiLevelType w:val="multilevel"/>
    <w:tmpl w:val="941C9396"/>
    <w:lvl w:ilvl="0">
      <w:start w:val="1"/>
      <w:numFmt w:val="bullet"/>
      <w:lvlText w:val=""/>
      <w:lvlJc w:val="left"/>
      <w:pPr>
        <w:tabs>
          <w:tab w:val="num" w:pos="301"/>
        </w:tabs>
        <w:ind w:left="721" w:hanging="420"/>
      </w:pPr>
      <w:rPr>
        <w:rFonts w:ascii="Symbol" w:hAnsi="Symbol" w:cs="Symbol" w:hint="default"/>
      </w:rPr>
    </w:lvl>
    <w:lvl w:ilvl="1">
      <w:start w:val="1"/>
      <w:numFmt w:val="bullet"/>
      <w:lvlText w:val=""/>
      <w:lvlJc w:val="left"/>
      <w:pPr>
        <w:tabs>
          <w:tab w:val="num" w:pos="301"/>
        </w:tabs>
        <w:ind w:left="1141" w:hanging="420"/>
      </w:pPr>
      <w:rPr>
        <w:rFonts w:ascii="Wingdings" w:hAnsi="Wingdings" w:cs="Wingdings" w:hint="default"/>
      </w:rPr>
    </w:lvl>
    <w:lvl w:ilvl="2">
      <w:start w:val="1"/>
      <w:numFmt w:val="bullet"/>
      <w:lvlText w:val=""/>
      <w:lvlJc w:val="left"/>
      <w:pPr>
        <w:tabs>
          <w:tab w:val="num" w:pos="301"/>
        </w:tabs>
        <w:ind w:left="1561" w:hanging="420"/>
      </w:pPr>
      <w:rPr>
        <w:rFonts w:ascii="Wingdings" w:hAnsi="Wingdings" w:cs="Wingdings" w:hint="default"/>
      </w:rPr>
    </w:lvl>
    <w:lvl w:ilvl="3">
      <w:start w:val="1"/>
      <w:numFmt w:val="bullet"/>
      <w:lvlText w:val=""/>
      <w:lvlJc w:val="left"/>
      <w:pPr>
        <w:tabs>
          <w:tab w:val="num" w:pos="301"/>
        </w:tabs>
        <w:ind w:left="1981" w:hanging="420"/>
      </w:pPr>
      <w:rPr>
        <w:rFonts w:ascii="Wingdings" w:hAnsi="Wingdings" w:cs="Wingdings" w:hint="default"/>
      </w:rPr>
    </w:lvl>
    <w:lvl w:ilvl="4">
      <w:start w:val="1"/>
      <w:numFmt w:val="bullet"/>
      <w:lvlText w:val=""/>
      <w:lvlJc w:val="left"/>
      <w:pPr>
        <w:tabs>
          <w:tab w:val="num" w:pos="301"/>
        </w:tabs>
        <w:ind w:left="2401" w:hanging="420"/>
      </w:pPr>
      <w:rPr>
        <w:rFonts w:ascii="Wingdings" w:hAnsi="Wingdings" w:cs="Wingdings" w:hint="default"/>
      </w:rPr>
    </w:lvl>
    <w:lvl w:ilvl="5">
      <w:start w:val="1"/>
      <w:numFmt w:val="bullet"/>
      <w:lvlText w:val=""/>
      <w:lvlJc w:val="left"/>
      <w:pPr>
        <w:tabs>
          <w:tab w:val="num" w:pos="301"/>
        </w:tabs>
        <w:ind w:left="2821" w:hanging="420"/>
      </w:pPr>
      <w:rPr>
        <w:rFonts w:ascii="Wingdings" w:hAnsi="Wingdings" w:cs="Wingdings" w:hint="default"/>
      </w:rPr>
    </w:lvl>
    <w:lvl w:ilvl="6">
      <w:start w:val="1"/>
      <w:numFmt w:val="bullet"/>
      <w:lvlText w:val=""/>
      <w:lvlJc w:val="left"/>
      <w:pPr>
        <w:tabs>
          <w:tab w:val="num" w:pos="301"/>
        </w:tabs>
        <w:ind w:left="3241" w:hanging="420"/>
      </w:pPr>
      <w:rPr>
        <w:rFonts w:ascii="Wingdings" w:hAnsi="Wingdings" w:cs="Wingdings" w:hint="default"/>
      </w:rPr>
    </w:lvl>
    <w:lvl w:ilvl="7">
      <w:start w:val="1"/>
      <w:numFmt w:val="bullet"/>
      <w:lvlText w:val=""/>
      <w:lvlJc w:val="left"/>
      <w:pPr>
        <w:tabs>
          <w:tab w:val="num" w:pos="301"/>
        </w:tabs>
        <w:ind w:left="3661" w:hanging="420"/>
      </w:pPr>
      <w:rPr>
        <w:rFonts w:ascii="Wingdings" w:hAnsi="Wingdings" w:cs="Wingdings" w:hint="default"/>
      </w:rPr>
    </w:lvl>
    <w:lvl w:ilvl="8">
      <w:start w:val="1"/>
      <w:numFmt w:val="bullet"/>
      <w:lvlText w:val=""/>
      <w:lvlJc w:val="left"/>
      <w:pPr>
        <w:tabs>
          <w:tab w:val="num" w:pos="301"/>
        </w:tabs>
        <w:ind w:left="4081" w:hanging="420"/>
      </w:pPr>
      <w:rPr>
        <w:rFonts w:ascii="Wingdings" w:hAnsi="Wingdings" w:cs="Wingdings" w:hint="default"/>
      </w:rPr>
    </w:lvl>
  </w:abstractNum>
  <w:abstractNum w:abstractNumId="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111F4A"/>
    <w:multiLevelType w:val="multilevel"/>
    <w:tmpl w:val="17111F4A"/>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95193E"/>
    <w:multiLevelType w:val="hybridMultilevel"/>
    <w:tmpl w:val="FDF65CC2"/>
    <w:lvl w:ilvl="0" w:tplc="3B524B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67602B4"/>
    <w:multiLevelType w:val="hybridMultilevel"/>
    <w:tmpl w:val="32E00BB2"/>
    <w:lvl w:ilvl="0" w:tplc="C14893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5636F09"/>
    <w:multiLevelType w:val="multilevel"/>
    <w:tmpl w:val="55636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8"/>
    <w:lvlOverride w:ilvl="0">
      <w:startOverride w:val="1"/>
    </w:lvlOverride>
  </w:num>
  <w:num w:numId="4">
    <w:abstractNumId w:val="4"/>
  </w:num>
  <w:num w:numId="5">
    <w:abstractNumId w:val="13"/>
  </w:num>
  <w:num w:numId="6">
    <w:abstractNumId w:val="7"/>
  </w:num>
  <w:num w:numId="7">
    <w:abstractNumId w:val="12"/>
  </w:num>
  <w:num w:numId="8">
    <w:abstractNumId w:val="1"/>
  </w:num>
  <w:num w:numId="9">
    <w:abstractNumId w:val="2"/>
  </w:num>
  <w:num w:numId="10">
    <w:abstractNumId w:val="14"/>
  </w:num>
  <w:num w:numId="11">
    <w:abstractNumId w:val="6"/>
  </w:num>
  <w:num w:numId="12">
    <w:abstractNumId w:val="5"/>
  </w:num>
  <w:num w:numId="13">
    <w:abstractNumId w:val="3"/>
  </w:num>
  <w:num w:numId="14">
    <w:abstractNumId w:val="13"/>
  </w:num>
  <w:num w:numId="15">
    <w:abstractNumId w:val="0"/>
  </w:num>
  <w:num w:numId="1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C6D"/>
    <w:rsid w:val="0000238A"/>
    <w:rsid w:val="00002B9B"/>
    <w:rsid w:val="00003053"/>
    <w:rsid w:val="000034AB"/>
    <w:rsid w:val="000036E5"/>
    <w:rsid w:val="00003B2B"/>
    <w:rsid w:val="00003DD9"/>
    <w:rsid w:val="00004348"/>
    <w:rsid w:val="00004D43"/>
    <w:rsid w:val="00006326"/>
    <w:rsid w:val="00006870"/>
    <w:rsid w:val="000070C4"/>
    <w:rsid w:val="00007168"/>
    <w:rsid w:val="0000726A"/>
    <w:rsid w:val="0000749A"/>
    <w:rsid w:val="00007638"/>
    <w:rsid w:val="000076A5"/>
    <w:rsid w:val="00007716"/>
    <w:rsid w:val="000102F3"/>
    <w:rsid w:val="000103EC"/>
    <w:rsid w:val="00010D3D"/>
    <w:rsid w:val="0001181D"/>
    <w:rsid w:val="00011DFC"/>
    <w:rsid w:val="0001210A"/>
    <w:rsid w:val="000121E7"/>
    <w:rsid w:val="00012A65"/>
    <w:rsid w:val="00012B06"/>
    <w:rsid w:val="0001389C"/>
    <w:rsid w:val="00013A3C"/>
    <w:rsid w:val="00013B91"/>
    <w:rsid w:val="00013E41"/>
    <w:rsid w:val="000149D4"/>
    <w:rsid w:val="00014CC9"/>
    <w:rsid w:val="00014FE9"/>
    <w:rsid w:val="000153B1"/>
    <w:rsid w:val="000154F2"/>
    <w:rsid w:val="00015E67"/>
    <w:rsid w:val="0001660E"/>
    <w:rsid w:val="00016C9C"/>
    <w:rsid w:val="00017416"/>
    <w:rsid w:val="00017D35"/>
    <w:rsid w:val="0002010B"/>
    <w:rsid w:val="00020708"/>
    <w:rsid w:val="00020C1B"/>
    <w:rsid w:val="0002118B"/>
    <w:rsid w:val="0002142A"/>
    <w:rsid w:val="000214FC"/>
    <w:rsid w:val="0002209B"/>
    <w:rsid w:val="0002378F"/>
    <w:rsid w:val="00023997"/>
    <w:rsid w:val="000244DF"/>
    <w:rsid w:val="00024CF5"/>
    <w:rsid w:val="00025356"/>
    <w:rsid w:val="00025425"/>
    <w:rsid w:val="00025CD5"/>
    <w:rsid w:val="00025FDA"/>
    <w:rsid w:val="00026AE7"/>
    <w:rsid w:val="00027038"/>
    <w:rsid w:val="000277FB"/>
    <w:rsid w:val="000278B2"/>
    <w:rsid w:val="00027C38"/>
    <w:rsid w:val="00027E8E"/>
    <w:rsid w:val="0003005C"/>
    <w:rsid w:val="0003016D"/>
    <w:rsid w:val="00030BCA"/>
    <w:rsid w:val="00030CEF"/>
    <w:rsid w:val="00030FFB"/>
    <w:rsid w:val="00031B48"/>
    <w:rsid w:val="00032B17"/>
    <w:rsid w:val="00032D86"/>
    <w:rsid w:val="00033583"/>
    <w:rsid w:val="000336D2"/>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94D"/>
    <w:rsid w:val="00040D62"/>
    <w:rsid w:val="000416A3"/>
    <w:rsid w:val="000420B3"/>
    <w:rsid w:val="00042163"/>
    <w:rsid w:val="00042A1A"/>
    <w:rsid w:val="000436CB"/>
    <w:rsid w:val="000437DA"/>
    <w:rsid w:val="00043A47"/>
    <w:rsid w:val="00044026"/>
    <w:rsid w:val="00044A28"/>
    <w:rsid w:val="00044B8A"/>
    <w:rsid w:val="00044DAF"/>
    <w:rsid w:val="000450CA"/>
    <w:rsid w:val="00045690"/>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B4"/>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E4A"/>
    <w:rsid w:val="000574B7"/>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714"/>
    <w:rsid w:val="00064B4F"/>
    <w:rsid w:val="00064EFF"/>
    <w:rsid w:val="00064F65"/>
    <w:rsid w:val="0006531F"/>
    <w:rsid w:val="00065BAD"/>
    <w:rsid w:val="00066959"/>
    <w:rsid w:val="000670B1"/>
    <w:rsid w:val="00067216"/>
    <w:rsid w:val="000673AF"/>
    <w:rsid w:val="00067922"/>
    <w:rsid w:val="0006793E"/>
    <w:rsid w:val="00070D67"/>
    <w:rsid w:val="0007101D"/>
    <w:rsid w:val="0007138E"/>
    <w:rsid w:val="00071C2B"/>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61C7"/>
    <w:rsid w:val="00076315"/>
    <w:rsid w:val="00076333"/>
    <w:rsid w:val="00076968"/>
    <w:rsid w:val="00076F50"/>
    <w:rsid w:val="000771BE"/>
    <w:rsid w:val="00077886"/>
    <w:rsid w:val="0008038F"/>
    <w:rsid w:val="00080AFE"/>
    <w:rsid w:val="00080CF6"/>
    <w:rsid w:val="00080DB5"/>
    <w:rsid w:val="00080E9D"/>
    <w:rsid w:val="0008143E"/>
    <w:rsid w:val="000818BF"/>
    <w:rsid w:val="00081B5F"/>
    <w:rsid w:val="00081CA1"/>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A2C"/>
    <w:rsid w:val="0008612B"/>
    <w:rsid w:val="00086853"/>
    <w:rsid w:val="00086BA5"/>
    <w:rsid w:val="00086BCE"/>
    <w:rsid w:val="00086EFA"/>
    <w:rsid w:val="000870B4"/>
    <w:rsid w:val="000875ED"/>
    <w:rsid w:val="00090DC6"/>
    <w:rsid w:val="0009124C"/>
    <w:rsid w:val="0009148C"/>
    <w:rsid w:val="00091AAD"/>
    <w:rsid w:val="00091B55"/>
    <w:rsid w:val="00092102"/>
    <w:rsid w:val="00092428"/>
    <w:rsid w:val="00092EFF"/>
    <w:rsid w:val="00092F45"/>
    <w:rsid w:val="000931FF"/>
    <w:rsid w:val="0009343D"/>
    <w:rsid w:val="000937FD"/>
    <w:rsid w:val="00093D25"/>
    <w:rsid w:val="000943BD"/>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820"/>
    <w:rsid w:val="000A1C82"/>
    <w:rsid w:val="000A21E4"/>
    <w:rsid w:val="000A27E7"/>
    <w:rsid w:val="000A2D67"/>
    <w:rsid w:val="000A3F7A"/>
    <w:rsid w:val="000A4353"/>
    <w:rsid w:val="000A56D6"/>
    <w:rsid w:val="000A5961"/>
    <w:rsid w:val="000A61B4"/>
    <w:rsid w:val="000A76F5"/>
    <w:rsid w:val="000B005A"/>
    <w:rsid w:val="000B0B37"/>
    <w:rsid w:val="000B0BD2"/>
    <w:rsid w:val="000B1364"/>
    <w:rsid w:val="000B1395"/>
    <w:rsid w:val="000B176F"/>
    <w:rsid w:val="000B1A08"/>
    <w:rsid w:val="000B1F06"/>
    <w:rsid w:val="000B229F"/>
    <w:rsid w:val="000B2489"/>
    <w:rsid w:val="000B2764"/>
    <w:rsid w:val="000B310B"/>
    <w:rsid w:val="000B3238"/>
    <w:rsid w:val="000B3B4C"/>
    <w:rsid w:val="000B4022"/>
    <w:rsid w:val="000B490D"/>
    <w:rsid w:val="000B5006"/>
    <w:rsid w:val="000B5018"/>
    <w:rsid w:val="000B5812"/>
    <w:rsid w:val="000B5A9A"/>
    <w:rsid w:val="000B5CDD"/>
    <w:rsid w:val="000B5D8A"/>
    <w:rsid w:val="000B5E32"/>
    <w:rsid w:val="000B60FC"/>
    <w:rsid w:val="000B65A6"/>
    <w:rsid w:val="000B6AC9"/>
    <w:rsid w:val="000B6CFB"/>
    <w:rsid w:val="000B7630"/>
    <w:rsid w:val="000B79F3"/>
    <w:rsid w:val="000B7FDE"/>
    <w:rsid w:val="000C1415"/>
    <w:rsid w:val="000C148E"/>
    <w:rsid w:val="000C178D"/>
    <w:rsid w:val="000C17A7"/>
    <w:rsid w:val="000C18B8"/>
    <w:rsid w:val="000C1976"/>
    <w:rsid w:val="000C1C43"/>
    <w:rsid w:val="000C27D7"/>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D05D9"/>
    <w:rsid w:val="000D0BF9"/>
    <w:rsid w:val="000D0DFA"/>
    <w:rsid w:val="000D0FDA"/>
    <w:rsid w:val="000D1105"/>
    <w:rsid w:val="000D2AA7"/>
    <w:rsid w:val="000D3380"/>
    <w:rsid w:val="000D4762"/>
    <w:rsid w:val="000D492E"/>
    <w:rsid w:val="000D49E7"/>
    <w:rsid w:val="000D5B70"/>
    <w:rsid w:val="000D5D1F"/>
    <w:rsid w:val="000D6604"/>
    <w:rsid w:val="000D6684"/>
    <w:rsid w:val="000D6723"/>
    <w:rsid w:val="000D6ADA"/>
    <w:rsid w:val="000D6E46"/>
    <w:rsid w:val="000D7288"/>
    <w:rsid w:val="000D7B5D"/>
    <w:rsid w:val="000D7DBB"/>
    <w:rsid w:val="000D7EBE"/>
    <w:rsid w:val="000E0454"/>
    <w:rsid w:val="000E05ED"/>
    <w:rsid w:val="000E06E8"/>
    <w:rsid w:val="000E0C68"/>
    <w:rsid w:val="000E0D95"/>
    <w:rsid w:val="000E0E1C"/>
    <w:rsid w:val="000E0FA0"/>
    <w:rsid w:val="000E1673"/>
    <w:rsid w:val="000E1BBF"/>
    <w:rsid w:val="000E1E09"/>
    <w:rsid w:val="000E1F67"/>
    <w:rsid w:val="000E2200"/>
    <w:rsid w:val="000E2249"/>
    <w:rsid w:val="000E2B15"/>
    <w:rsid w:val="000E2CCA"/>
    <w:rsid w:val="000E3D51"/>
    <w:rsid w:val="000E4B89"/>
    <w:rsid w:val="000E4D87"/>
    <w:rsid w:val="000E5068"/>
    <w:rsid w:val="000E527D"/>
    <w:rsid w:val="000E5615"/>
    <w:rsid w:val="000E5796"/>
    <w:rsid w:val="000E59B2"/>
    <w:rsid w:val="000E5E31"/>
    <w:rsid w:val="000E5E74"/>
    <w:rsid w:val="000E5FB0"/>
    <w:rsid w:val="000E678C"/>
    <w:rsid w:val="000E67E3"/>
    <w:rsid w:val="000E6D69"/>
    <w:rsid w:val="000E6E30"/>
    <w:rsid w:val="000F0D1E"/>
    <w:rsid w:val="000F1992"/>
    <w:rsid w:val="000F1B4E"/>
    <w:rsid w:val="000F24AC"/>
    <w:rsid w:val="000F24E3"/>
    <w:rsid w:val="000F2D35"/>
    <w:rsid w:val="000F3FD7"/>
    <w:rsid w:val="000F41F4"/>
    <w:rsid w:val="000F5285"/>
    <w:rsid w:val="000F5509"/>
    <w:rsid w:val="000F5ED9"/>
    <w:rsid w:val="000F6165"/>
    <w:rsid w:val="000F6718"/>
    <w:rsid w:val="000F6975"/>
    <w:rsid w:val="000F6C14"/>
    <w:rsid w:val="000F738A"/>
    <w:rsid w:val="000F7443"/>
    <w:rsid w:val="000F79C3"/>
    <w:rsid w:val="000F7B2A"/>
    <w:rsid w:val="00100084"/>
    <w:rsid w:val="00100372"/>
    <w:rsid w:val="00100DA2"/>
    <w:rsid w:val="001018A2"/>
    <w:rsid w:val="00101DAE"/>
    <w:rsid w:val="00102024"/>
    <w:rsid w:val="001020E8"/>
    <w:rsid w:val="00102144"/>
    <w:rsid w:val="0010216F"/>
    <w:rsid w:val="0010286A"/>
    <w:rsid w:val="00103164"/>
    <w:rsid w:val="0010376A"/>
    <w:rsid w:val="001038EF"/>
    <w:rsid w:val="00103921"/>
    <w:rsid w:val="001048E8"/>
    <w:rsid w:val="00104B87"/>
    <w:rsid w:val="00104C91"/>
    <w:rsid w:val="00104E4C"/>
    <w:rsid w:val="001051B8"/>
    <w:rsid w:val="001054F7"/>
    <w:rsid w:val="00105803"/>
    <w:rsid w:val="00105C84"/>
    <w:rsid w:val="00106634"/>
    <w:rsid w:val="001069CB"/>
    <w:rsid w:val="00106EAA"/>
    <w:rsid w:val="0010757A"/>
    <w:rsid w:val="00107BFC"/>
    <w:rsid w:val="0011029C"/>
    <w:rsid w:val="0011044F"/>
    <w:rsid w:val="00110CAD"/>
    <w:rsid w:val="00111160"/>
    <w:rsid w:val="00111161"/>
    <w:rsid w:val="001117C8"/>
    <w:rsid w:val="00111A3E"/>
    <w:rsid w:val="00111FB8"/>
    <w:rsid w:val="00112AA3"/>
    <w:rsid w:val="00112CE5"/>
    <w:rsid w:val="00112D06"/>
    <w:rsid w:val="00112DFE"/>
    <w:rsid w:val="00113040"/>
    <w:rsid w:val="00113047"/>
    <w:rsid w:val="00113BBA"/>
    <w:rsid w:val="00113C9A"/>
    <w:rsid w:val="00113D7B"/>
    <w:rsid w:val="00113FC9"/>
    <w:rsid w:val="001145FF"/>
    <w:rsid w:val="0011464B"/>
    <w:rsid w:val="00114C22"/>
    <w:rsid w:val="001151DF"/>
    <w:rsid w:val="001173E1"/>
    <w:rsid w:val="0011758D"/>
    <w:rsid w:val="00117653"/>
    <w:rsid w:val="00117756"/>
    <w:rsid w:val="00117865"/>
    <w:rsid w:val="00117EE1"/>
    <w:rsid w:val="00120241"/>
    <w:rsid w:val="00120693"/>
    <w:rsid w:val="00120966"/>
    <w:rsid w:val="00121208"/>
    <w:rsid w:val="0012151E"/>
    <w:rsid w:val="00121AD5"/>
    <w:rsid w:val="00121C36"/>
    <w:rsid w:val="00121DF3"/>
    <w:rsid w:val="0012239D"/>
    <w:rsid w:val="001227EC"/>
    <w:rsid w:val="001228C0"/>
    <w:rsid w:val="00122CE3"/>
    <w:rsid w:val="0012304D"/>
    <w:rsid w:val="00123085"/>
    <w:rsid w:val="00123CD1"/>
    <w:rsid w:val="00123E60"/>
    <w:rsid w:val="0012403E"/>
    <w:rsid w:val="001240E3"/>
    <w:rsid w:val="001240E6"/>
    <w:rsid w:val="00124F1D"/>
    <w:rsid w:val="0012503F"/>
    <w:rsid w:val="00125643"/>
    <w:rsid w:val="00125677"/>
    <w:rsid w:val="00125A8E"/>
    <w:rsid w:val="001262BE"/>
    <w:rsid w:val="001265BF"/>
    <w:rsid w:val="001265F9"/>
    <w:rsid w:val="00126CFA"/>
    <w:rsid w:val="001270AC"/>
    <w:rsid w:val="00127401"/>
    <w:rsid w:val="00127572"/>
    <w:rsid w:val="0013021E"/>
    <w:rsid w:val="001309D2"/>
    <w:rsid w:val="00130F73"/>
    <w:rsid w:val="001313B2"/>
    <w:rsid w:val="00131D4F"/>
    <w:rsid w:val="001321DE"/>
    <w:rsid w:val="0013220E"/>
    <w:rsid w:val="00132C5E"/>
    <w:rsid w:val="00132F7C"/>
    <w:rsid w:val="00133104"/>
    <w:rsid w:val="0013341F"/>
    <w:rsid w:val="00133C85"/>
    <w:rsid w:val="00133E5C"/>
    <w:rsid w:val="0013406E"/>
    <w:rsid w:val="00134532"/>
    <w:rsid w:val="001345EE"/>
    <w:rsid w:val="00134CAB"/>
    <w:rsid w:val="001350C8"/>
    <w:rsid w:val="00135482"/>
    <w:rsid w:val="001358C9"/>
    <w:rsid w:val="00135EF2"/>
    <w:rsid w:val="0013642E"/>
    <w:rsid w:val="0013684F"/>
    <w:rsid w:val="00136B8A"/>
    <w:rsid w:val="001377A3"/>
    <w:rsid w:val="00137BBD"/>
    <w:rsid w:val="001405E2"/>
    <w:rsid w:val="00140618"/>
    <w:rsid w:val="001406F0"/>
    <w:rsid w:val="0014084F"/>
    <w:rsid w:val="00140A65"/>
    <w:rsid w:val="00140FB2"/>
    <w:rsid w:val="00141092"/>
    <w:rsid w:val="001411DC"/>
    <w:rsid w:val="00141273"/>
    <w:rsid w:val="00141D83"/>
    <w:rsid w:val="00142154"/>
    <w:rsid w:val="001424DE"/>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BB1"/>
    <w:rsid w:val="00153C55"/>
    <w:rsid w:val="00153CC4"/>
    <w:rsid w:val="00154EAA"/>
    <w:rsid w:val="00155421"/>
    <w:rsid w:val="00155742"/>
    <w:rsid w:val="001559AA"/>
    <w:rsid w:val="001569C5"/>
    <w:rsid w:val="001576D5"/>
    <w:rsid w:val="00160102"/>
    <w:rsid w:val="00160D86"/>
    <w:rsid w:val="00161002"/>
    <w:rsid w:val="001613C8"/>
    <w:rsid w:val="00161427"/>
    <w:rsid w:val="00162046"/>
    <w:rsid w:val="001620B8"/>
    <w:rsid w:val="001622A1"/>
    <w:rsid w:val="00162A56"/>
    <w:rsid w:val="00162BF0"/>
    <w:rsid w:val="00163289"/>
    <w:rsid w:val="0016350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20A3"/>
    <w:rsid w:val="00172893"/>
    <w:rsid w:val="001730D3"/>
    <w:rsid w:val="00173254"/>
    <w:rsid w:val="00173348"/>
    <w:rsid w:val="00173595"/>
    <w:rsid w:val="00173745"/>
    <w:rsid w:val="00173A15"/>
    <w:rsid w:val="00173BF7"/>
    <w:rsid w:val="00173DA0"/>
    <w:rsid w:val="00174AF9"/>
    <w:rsid w:val="00174D04"/>
    <w:rsid w:val="00175D05"/>
    <w:rsid w:val="00175EEA"/>
    <w:rsid w:val="001760A5"/>
    <w:rsid w:val="0017698F"/>
    <w:rsid w:val="00176A09"/>
    <w:rsid w:val="00176A4E"/>
    <w:rsid w:val="00176AAC"/>
    <w:rsid w:val="001777CA"/>
    <w:rsid w:val="00177941"/>
    <w:rsid w:val="00177BF8"/>
    <w:rsid w:val="00177EB9"/>
    <w:rsid w:val="001807DE"/>
    <w:rsid w:val="00180A47"/>
    <w:rsid w:val="00180F3D"/>
    <w:rsid w:val="001810B9"/>
    <w:rsid w:val="00181565"/>
    <w:rsid w:val="00182214"/>
    <w:rsid w:val="00182896"/>
    <w:rsid w:val="00183653"/>
    <w:rsid w:val="0018410C"/>
    <w:rsid w:val="001844A6"/>
    <w:rsid w:val="001849CC"/>
    <w:rsid w:val="0018538D"/>
    <w:rsid w:val="00185FB8"/>
    <w:rsid w:val="0018618C"/>
    <w:rsid w:val="00186D2F"/>
    <w:rsid w:val="00187BD8"/>
    <w:rsid w:val="00187C3A"/>
    <w:rsid w:val="00190356"/>
    <w:rsid w:val="00190684"/>
    <w:rsid w:val="00190A2F"/>
    <w:rsid w:val="001912B8"/>
    <w:rsid w:val="001913EE"/>
    <w:rsid w:val="00191758"/>
    <w:rsid w:val="00191FAD"/>
    <w:rsid w:val="00192458"/>
    <w:rsid w:val="00193221"/>
    <w:rsid w:val="0019371F"/>
    <w:rsid w:val="0019379F"/>
    <w:rsid w:val="00193C10"/>
    <w:rsid w:val="00194A58"/>
    <w:rsid w:val="0019550B"/>
    <w:rsid w:val="00195DB1"/>
    <w:rsid w:val="00195FC6"/>
    <w:rsid w:val="00196B5A"/>
    <w:rsid w:val="00197AAA"/>
    <w:rsid w:val="00197CF2"/>
    <w:rsid w:val="001A0A48"/>
    <w:rsid w:val="001A0E54"/>
    <w:rsid w:val="001A1315"/>
    <w:rsid w:val="001A1355"/>
    <w:rsid w:val="001A1A85"/>
    <w:rsid w:val="001A21F0"/>
    <w:rsid w:val="001A2841"/>
    <w:rsid w:val="001A29E6"/>
    <w:rsid w:val="001A2B38"/>
    <w:rsid w:val="001A2E3C"/>
    <w:rsid w:val="001A42BA"/>
    <w:rsid w:val="001A4B5D"/>
    <w:rsid w:val="001A5051"/>
    <w:rsid w:val="001A5690"/>
    <w:rsid w:val="001A5ADA"/>
    <w:rsid w:val="001A6049"/>
    <w:rsid w:val="001A6598"/>
    <w:rsid w:val="001A6DD8"/>
    <w:rsid w:val="001A6EFA"/>
    <w:rsid w:val="001B0035"/>
    <w:rsid w:val="001B0176"/>
    <w:rsid w:val="001B0866"/>
    <w:rsid w:val="001B08ED"/>
    <w:rsid w:val="001B140D"/>
    <w:rsid w:val="001B15E0"/>
    <w:rsid w:val="001B160E"/>
    <w:rsid w:val="001B24A9"/>
    <w:rsid w:val="001B2679"/>
    <w:rsid w:val="001B28BB"/>
    <w:rsid w:val="001B29AD"/>
    <w:rsid w:val="001B36B4"/>
    <w:rsid w:val="001B418B"/>
    <w:rsid w:val="001B5520"/>
    <w:rsid w:val="001B59B6"/>
    <w:rsid w:val="001B59BA"/>
    <w:rsid w:val="001B6C78"/>
    <w:rsid w:val="001B6FFC"/>
    <w:rsid w:val="001B721E"/>
    <w:rsid w:val="001B7C43"/>
    <w:rsid w:val="001C057C"/>
    <w:rsid w:val="001C0A2D"/>
    <w:rsid w:val="001C0BD4"/>
    <w:rsid w:val="001C18EB"/>
    <w:rsid w:val="001C194E"/>
    <w:rsid w:val="001C213E"/>
    <w:rsid w:val="001C2666"/>
    <w:rsid w:val="001C2995"/>
    <w:rsid w:val="001C33A2"/>
    <w:rsid w:val="001C372D"/>
    <w:rsid w:val="001C437F"/>
    <w:rsid w:val="001C522C"/>
    <w:rsid w:val="001C58B7"/>
    <w:rsid w:val="001C5A71"/>
    <w:rsid w:val="001C5A91"/>
    <w:rsid w:val="001C5C1A"/>
    <w:rsid w:val="001C600D"/>
    <w:rsid w:val="001C61C1"/>
    <w:rsid w:val="001C61CE"/>
    <w:rsid w:val="001C692F"/>
    <w:rsid w:val="001C6A56"/>
    <w:rsid w:val="001C6B1F"/>
    <w:rsid w:val="001C6F5D"/>
    <w:rsid w:val="001C6FC4"/>
    <w:rsid w:val="001C7789"/>
    <w:rsid w:val="001C77CF"/>
    <w:rsid w:val="001C7F9A"/>
    <w:rsid w:val="001D0164"/>
    <w:rsid w:val="001D0AE4"/>
    <w:rsid w:val="001D16B2"/>
    <w:rsid w:val="001D1C0E"/>
    <w:rsid w:val="001D24E4"/>
    <w:rsid w:val="001D2620"/>
    <w:rsid w:val="001D2633"/>
    <w:rsid w:val="001D278C"/>
    <w:rsid w:val="001D2F35"/>
    <w:rsid w:val="001D30D6"/>
    <w:rsid w:val="001D3B4A"/>
    <w:rsid w:val="001D4075"/>
    <w:rsid w:val="001D4421"/>
    <w:rsid w:val="001D4882"/>
    <w:rsid w:val="001D48BB"/>
    <w:rsid w:val="001D5305"/>
    <w:rsid w:val="001D57AC"/>
    <w:rsid w:val="001D5F9B"/>
    <w:rsid w:val="001D641D"/>
    <w:rsid w:val="001D72DC"/>
    <w:rsid w:val="001D797D"/>
    <w:rsid w:val="001D7AC9"/>
    <w:rsid w:val="001E02AA"/>
    <w:rsid w:val="001E0A0F"/>
    <w:rsid w:val="001E0DC5"/>
    <w:rsid w:val="001E10F6"/>
    <w:rsid w:val="001E11D7"/>
    <w:rsid w:val="001E13F6"/>
    <w:rsid w:val="001E1A58"/>
    <w:rsid w:val="001E2232"/>
    <w:rsid w:val="001E235C"/>
    <w:rsid w:val="001E25FC"/>
    <w:rsid w:val="001E2A6C"/>
    <w:rsid w:val="001E3C47"/>
    <w:rsid w:val="001E3CF7"/>
    <w:rsid w:val="001E3D7A"/>
    <w:rsid w:val="001E40B1"/>
    <w:rsid w:val="001E45DE"/>
    <w:rsid w:val="001E47A8"/>
    <w:rsid w:val="001E52D9"/>
    <w:rsid w:val="001E5447"/>
    <w:rsid w:val="001E589A"/>
    <w:rsid w:val="001E5963"/>
    <w:rsid w:val="001E5A93"/>
    <w:rsid w:val="001E5AC0"/>
    <w:rsid w:val="001E5C64"/>
    <w:rsid w:val="001E5E75"/>
    <w:rsid w:val="001E5F8E"/>
    <w:rsid w:val="001E7174"/>
    <w:rsid w:val="001E718A"/>
    <w:rsid w:val="001E7B9E"/>
    <w:rsid w:val="001F0239"/>
    <w:rsid w:val="001F0B67"/>
    <w:rsid w:val="001F15F2"/>
    <w:rsid w:val="001F1C57"/>
    <w:rsid w:val="001F1F1B"/>
    <w:rsid w:val="001F2050"/>
    <w:rsid w:val="001F28AB"/>
    <w:rsid w:val="001F2D7C"/>
    <w:rsid w:val="001F3C2C"/>
    <w:rsid w:val="001F3E95"/>
    <w:rsid w:val="001F4166"/>
    <w:rsid w:val="001F4C5F"/>
    <w:rsid w:val="001F54FB"/>
    <w:rsid w:val="001F5C0C"/>
    <w:rsid w:val="001F5CE1"/>
    <w:rsid w:val="001F609C"/>
    <w:rsid w:val="001F6D5A"/>
    <w:rsid w:val="001F7029"/>
    <w:rsid w:val="001F7726"/>
    <w:rsid w:val="00200279"/>
    <w:rsid w:val="00200D76"/>
    <w:rsid w:val="00200FA1"/>
    <w:rsid w:val="0020114C"/>
    <w:rsid w:val="00201AE9"/>
    <w:rsid w:val="00202451"/>
    <w:rsid w:val="002024ED"/>
    <w:rsid w:val="00202BA5"/>
    <w:rsid w:val="00202CF4"/>
    <w:rsid w:val="00203DD3"/>
    <w:rsid w:val="002041ED"/>
    <w:rsid w:val="0020425F"/>
    <w:rsid w:val="00205397"/>
    <w:rsid w:val="0020553E"/>
    <w:rsid w:val="00205819"/>
    <w:rsid w:val="00205935"/>
    <w:rsid w:val="00205A30"/>
    <w:rsid w:val="00205D71"/>
    <w:rsid w:val="0020634C"/>
    <w:rsid w:val="00206889"/>
    <w:rsid w:val="00206963"/>
    <w:rsid w:val="00207548"/>
    <w:rsid w:val="00210292"/>
    <w:rsid w:val="002112C3"/>
    <w:rsid w:val="002114D7"/>
    <w:rsid w:val="002119CF"/>
    <w:rsid w:val="00211D57"/>
    <w:rsid w:val="00213BDD"/>
    <w:rsid w:val="00213CB9"/>
    <w:rsid w:val="00213D83"/>
    <w:rsid w:val="00214177"/>
    <w:rsid w:val="00214A4E"/>
    <w:rsid w:val="00214C61"/>
    <w:rsid w:val="00214D4A"/>
    <w:rsid w:val="00214D86"/>
    <w:rsid w:val="00215186"/>
    <w:rsid w:val="00215A1D"/>
    <w:rsid w:val="00216143"/>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640"/>
    <w:rsid w:val="00222AE8"/>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A1"/>
    <w:rsid w:val="00225AE9"/>
    <w:rsid w:val="00225F70"/>
    <w:rsid w:val="0022672B"/>
    <w:rsid w:val="00226DB8"/>
    <w:rsid w:val="002272AC"/>
    <w:rsid w:val="002275A8"/>
    <w:rsid w:val="0022775B"/>
    <w:rsid w:val="00227ACA"/>
    <w:rsid w:val="00230B8F"/>
    <w:rsid w:val="0023119E"/>
    <w:rsid w:val="002316DC"/>
    <w:rsid w:val="00231BC4"/>
    <w:rsid w:val="00231E08"/>
    <w:rsid w:val="002320F7"/>
    <w:rsid w:val="0023281B"/>
    <w:rsid w:val="002329C1"/>
    <w:rsid w:val="00232AC4"/>
    <w:rsid w:val="00232CA7"/>
    <w:rsid w:val="002334E3"/>
    <w:rsid w:val="00233AE9"/>
    <w:rsid w:val="00234136"/>
    <w:rsid w:val="002344BC"/>
    <w:rsid w:val="0023481E"/>
    <w:rsid w:val="00234FEB"/>
    <w:rsid w:val="00235706"/>
    <w:rsid w:val="00235934"/>
    <w:rsid w:val="00235B37"/>
    <w:rsid w:val="00235E9F"/>
    <w:rsid w:val="00235EA1"/>
    <w:rsid w:val="00235F30"/>
    <w:rsid w:val="002365F4"/>
    <w:rsid w:val="0023717B"/>
    <w:rsid w:val="00237808"/>
    <w:rsid w:val="00240369"/>
    <w:rsid w:val="002408A7"/>
    <w:rsid w:val="00241078"/>
    <w:rsid w:val="0024149D"/>
    <w:rsid w:val="00241CA0"/>
    <w:rsid w:val="00241D07"/>
    <w:rsid w:val="002423C0"/>
    <w:rsid w:val="00242A96"/>
    <w:rsid w:val="00242FC1"/>
    <w:rsid w:val="00243F70"/>
    <w:rsid w:val="0024431F"/>
    <w:rsid w:val="00244566"/>
    <w:rsid w:val="002449B2"/>
    <w:rsid w:val="00244A13"/>
    <w:rsid w:val="00244E04"/>
    <w:rsid w:val="0024507D"/>
    <w:rsid w:val="002452DC"/>
    <w:rsid w:val="002453D9"/>
    <w:rsid w:val="0024613F"/>
    <w:rsid w:val="002463F9"/>
    <w:rsid w:val="00246D3F"/>
    <w:rsid w:val="002474AC"/>
    <w:rsid w:val="00247CAE"/>
    <w:rsid w:val="002505E5"/>
    <w:rsid w:val="00250895"/>
    <w:rsid w:val="002510DE"/>
    <w:rsid w:val="00251681"/>
    <w:rsid w:val="00251708"/>
    <w:rsid w:val="0025185A"/>
    <w:rsid w:val="00251B24"/>
    <w:rsid w:val="0025239D"/>
    <w:rsid w:val="00252881"/>
    <w:rsid w:val="00252CC4"/>
    <w:rsid w:val="00254147"/>
    <w:rsid w:val="0025583A"/>
    <w:rsid w:val="00256075"/>
    <w:rsid w:val="00256577"/>
    <w:rsid w:val="00260410"/>
    <w:rsid w:val="002608F1"/>
    <w:rsid w:val="00260B99"/>
    <w:rsid w:val="00261545"/>
    <w:rsid w:val="00261A0B"/>
    <w:rsid w:val="0026220A"/>
    <w:rsid w:val="002624CB"/>
    <w:rsid w:val="00262B79"/>
    <w:rsid w:val="00262DAD"/>
    <w:rsid w:val="00263100"/>
    <w:rsid w:val="00263F24"/>
    <w:rsid w:val="00264502"/>
    <w:rsid w:val="00264EA7"/>
    <w:rsid w:val="00264F49"/>
    <w:rsid w:val="00265216"/>
    <w:rsid w:val="002654E3"/>
    <w:rsid w:val="00265EAF"/>
    <w:rsid w:val="00265FCD"/>
    <w:rsid w:val="00266073"/>
    <w:rsid w:val="00266150"/>
    <w:rsid w:val="002667CE"/>
    <w:rsid w:val="00266F43"/>
    <w:rsid w:val="00267133"/>
    <w:rsid w:val="002672F5"/>
    <w:rsid w:val="00267D79"/>
    <w:rsid w:val="0027031F"/>
    <w:rsid w:val="002703DA"/>
    <w:rsid w:val="00270451"/>
    <w:rsid w:val="002707E2"/>
    <w:rsid w:val="00270E15"/>
    <w:rsid w:val="002711E2"/>
    <w:rsid w:val="002713E8"/>
    <w:rsid w:val="00271844"/>
    <w:rsid w:val="00271CF6"/>
    <w:rsid w:val="00271F67"/>
    <w:rsid w:val="0027224D"/>
    <w:rsid w:val="00272BCC"/>
    <w:rsid w:val="002733EF"/>
    <w:rsid w:val="0027383F"/>
    <w:rsid w:val="00273CEA"/>
    <w:rsid w:val="00274892"/>
    <w:rsid w:val="0027500C"/>
    <w:rsid w:val="002753D4"/>
    <w:rsid w:val="00275560"/>
    <w:rsid w:val="00276468"/>
    <w:rsid w:val="00276DB8"/>
    <w:rsid w:val="002772A8"/>
    <w:rsid w:val="00277371"/>
    <w:rsid w:val="002773C6"/>
    <w:rsid w:val="00277A7A"/>
    <w:rsid w:val="00277DBA"/>
    <w:rsid w:val="00277E33"/>
    <w:rsid w:val="002801CE"/>
    <w:rsid w:val="0028048C"/>
    <w:rsid w:val="00280C5C"/>
    <w:rsid w:val="00281700"/>
    <w:rsid w:val="00281708"/>
    <w:rsid w:val="00282F1A"/>
    <w:rsid w:val="00282FFB"/>
    <w:rsid w:val="00283006"/>
    <w:rsid w:val="0028312B"/>
    <w:rsid w:val="00283162"/>
    <w:rsid w:val="002831FF"/>
    <w:rsid w:val="002839AD"/>
    <w:rsid w:val="002857EB"/>
    <w:rsid w:val="00285B49"/>
    <w:rsid w:val="0028650A"/>
    <w:rsid w:val="0028706D"/>
    <w:rsid w:val="0029006C"/>
    <w:rsid w:val="00290214"/>
    <w:rsid w:val="002905F2"/>
    <w:rsid w:val="002906A4"/>
    <w:rsid w:val="0029201C"/>
    <w:rsid w:val="002922FF"/>
    <w:rsid w:val="002924C3"/>
    <w:rsid w:val="0029258E"/>
    <w:rsid w:val="0029276D"/>
    <w:rsid w:val="002927C5"/>
    <w:rsid w:val="00292EB6"/>
    <w:rsid w:val="00292FA2"/>
    <w:rsid w:val="002932DC"/>
    <w:rsid w:val="00293538"/>
    <w:rsid w:val="002936D6"/>
    <w:rsid w:val="00293760"/>
    <w:rsid w:val="0029481C"/>
    <w:rsid w:val="00294B1A"/>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A00F3"/>
    <w:rsid w:val="002A03BA"/>
    <w:rsid w:val="002A0DBF"/>
    <w:rsid w:val="002A0E59"/>
    <w:rsid w:val="002A139F"/>
    <w:rsid w:val="002A142A"/>
    <w:rsid w:val="002A1624"/>
    <w:rsid w:val="002A18AB"/>
    <w:rsid w:val="002A1FBF"/>
    <w:rsid w:val="002A20A2"/>
    <w:rsid w:val="002A3231"/>
    <w:rsid w:val="002A3458"/>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DB"/>
    <w:rsid w:val="002B00AF"/>
    <w:rsid w:val="002B020D"/>
    <w:rsid w:val="002B0387"/>
    <w:rsid w:val="002B08EB"/>
    <w:rsid w:val="002B1156"/>
    <w:rsid w:val="002B117B"/>
    <w:rsid w:val="002B1487"/>
    <w:rsid w:val="002B2B25"/>
    <w:rsid w:val="002B2FBD"/>
    <w:rsid w:val="002B31F7"/>
    <w:rsid w:val="002B384E"/>
    <w:rsid w:val="002B3CD6"/>
    <w:rsid w:val="002B3D5A"/>
    <w:rsid w:val="002B43FC"/>
    <w:rsid w:val="002B5067"/>
    <w:rsid w:val="002B5F86"/>
    <w:rsid w:val="002B6970"/>
    <w:rsid w:val="002B739C"/>
    <w:rsid w:val="002B7918"/>
    <w:rsid w:val="002C0167"/>
    <w:rsid w:val="002C0256"/>
    <w:rsid w:val="002C18C0"/>
    <w:rsid w:val="002C1B6C"/>
    <w:rsid w:val="002C1C84"/>
    <w:rsid w:val="002C266A"/>
    <w:rsid w:val="002C26C7"/>
    <w:rsid w:val="002C2A26"/>
    <w:rsid w:val="002C2D6D"/>
    <w:rsid w:val="002C2FA3"/>
    <w:rsid w:val="002C323B"/>
    <w:rsid w:val="002C40B7"/>
    <w:rsid w:val="002C5170"/>
    <w:rsid w:val="002C5DA9"/>
    <w:rsid w:val="002C607A"/>
    <w:rsid w:val="002C66CC"/>
    <w:rsid w:val="002C6A72"/>
    <w:rsid w:val="002C6C46"/>
    <w:rsid w:val="002C6F6D"/>
    <w:rsid w:val="002C7026"/>
    <w:rsid w:val="002C7785"/>
    <w:rsid w:val="002C79A3"/>
    <w:rsid w:val="002D01E2"/>
    <w:rsid w:val="002D121D"/>
    <w:rsid w:val="002D14C9"/>
    <w:rsid w:val="002D1A62"/>
    <w:rsid w:val="002D2B1C"/>
    <w:rsid w:val="002D2E18"/>
    <w:rsid w:val="002D342E"/>
    <w:rsid w:val="002D38BC"/>
    <w:rsid w:val="002D3B1D"/>
    <w:rsid w:val="002D43AC"/>
    <w:rsid w:val="002D4773"/>
    <w:rsid w:val="002D4FBE"/>
    <w:rsid w:val="002D50AD"/>
    <w:rsid w:val="002D5104"/>
    <w:rsid w:val="002D5A58"/>
    <w:rsid w:val="002D5A98"/>
    <w:rsid w:val="002D5ED9"/>
    <w:rsid w:val="002D66D8"/>
    <w:rsid w:val="002D67B1"/>
    <w:rsid w:val="002D685E"/>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CF5"/>
    <w:rsid w:val="002E20BB"/>
    <w:rsid w:val="002E22F5"/>
    <w:rsid w:val="002E3465"/>
    <w:rsid w:val="002E3943"/>
    <w:rsid w:val="002E4B28"/>
    <w:rsid w:val="002E4DE3"/>
    <w:rsid w:val="002E51CE"/>
    <w:rsid w:val="002E52E2"/>
    <w:rsid w:val="002E638B"/>
    <w:rsid w:val="002E6A2B"/>
    <w:rsid w:val="002E6ABD"/>
    <w:rsid w:val="002E6AE0"/>
    <w:rsid w:val="002E7403"/>
    <w:rsid w:val="002E7779"/>
    <w:rsid w:val="002F0053"/>
    <w:rsid w:val="002F03EC"/>
    <w:rsid w:val="002F09A8"/>
    <w:rsid w:val="002F1D70"/>
    <w:rsid w:val="002F260A"/>
    <w:rsid w:val="002F2613"/>
    <w:rsid w:val="002F3146"/>
    <w:rsid w:val="002F42AC"/>
    <w:rsid w:val="002F444D"/>
    <w:rsid w:val="002F4964"/>
    <w:rsid w:val="002F5020"/>
    <w:rsid w:val="002F562E"/>
    <w:rsid w:val="002F653F"/>
    <w:rsid w:val="002F7496"/>
    <w:rsid w:val="002F757F"/>
    <w:rsid w:val="002F75CB"/>
    <w:rsid w:val="002F7E84"/>
    <w:rsid w:val="003000C0"/>
    <w:rsid w:val="00300254"/>
    <w:rsid w:val="00300476"/>
    <w:rsid w:val="00300891"/>
    <w:rsid w:val="00300CD0"/>
    <w:rsid w:val="00301D94"/>
    <w:rsid w:val="003021AE"/>
    <w:rsid w:val="003021BA"/>
    <w:rsid w:val="00302277"/>
    <w:rsid w:val="0030265A"/>
    <w:rsid w:val="00302CD4"/>
    <w:rsid w:val="00302FEE"/>
    <w:rsid w:val="00303AB6"/>
    <w:rsid w:val="00303F80"/>
    <w:rsid w:val="003040E8"/>
    <w:rsid w:val="00304746"/>
    <w:rsid w:val="00304EF9"/>
    <w:rsid w:val="00305365"/>
    <w:rsid w:val="00305B94"/>
    <w:rsid w:val="00306730"/>
    <w:rsid w:val="00306883"/>
    <w:rsid w:val="00307188"/>
    <w:rsid w:val="0030752B"/>
    <w:rsid w:val="003078EB"/>
    <w:rsid w:val="00307CA8"/>
    <w:rsid w:val="00310420"/>
    <w:rsid w:val="003107F6"/>
    <w:rsid w:val="0031087D"/>
    <w:rsid w:val="0031090D"/>
    <w:rsid w:val="00310AD3"/>
    <w:rsid w:val="00310F34"/>
    <w:rsid w:val="003113E5"/>
    <w:rsid w:val="00311547"/>
    <w:rsid w:val="003117DB"/>
    <w:rsid w:val="00311A33"/>
    <w:rsid w:val="00311E8A"/>
    <w:rsid w:val="0031267B"/>
    <w:rsid w:val="003126E0"/>
    <w:rsid w:val="00312908"/>
    <w:rsid w:val="00312BC1"/>
    <w:rsid w:val="00312F51"/>
    <w:rsid w:val="00313DFD"/>
    <w:rsid w:val="003140C6"/>
    <w:rsid w:val="00314EA2"/>
    <w:rsid w:val="003151EE"/>
    <w:rsid w:val="0031588E"/>
    <w:rsid w:val="003158D4"/>
    <w:rsid w:val="00316347"/>
    <w:rsid w:val="003172AB"/>
    <w:rsid w:val="003176D4"/>
    <w:rsid w:val="0031796C"/>
    <w:rsid w:val="00317CD8"/>
    <w:rsid w:val="00317D02"/>
    <w:rsid w:val="00320201"/>
    <w:rsid w:val="0032184E"/>
    <w:rsid w:val="00321BA0"/>
    <w:rsid w:val="00321E3B"/>
    <w:rsid w:val="00321ECD"/>
    <w:rsid w:val="00322198"/>
    <w:rsid w:val="0032233A"/>
    <w:rsid w:val="0032275C"/>
    <w:rsid w:val="00322829"/>
    <w:rsid w:val="00322E71"/>
    <w:rsid w:val="00323C63"/>
    <w:rsid w:val="00323CF8"/>
    <w:rsid w:val="00324048"/>
    <w:rsid w:val="00324517"/>
    <w:rsid w:val="00324585"/>
    <w:rsid w:val="003245CA"/>
    <w:rsid w:val="00324AF4"/>
    <w:rsid w:val="00324C3B"/>
    <w:rsid w:val="003251EA"/>
    <w:rsid w:val="00325590"/>
    <w:rsid w:val="00325B47"/>
    <w:rsid w:val="00325F8A"/>
    <w:rsid w:val="00326099"/>
    <w:rsid w:val="0032641E"/>
    <w:rsid w:val="003270DD"/>
    <w:rsid w:val="003273A5"/>
    <w:rsid w:val="0032795B"/>
    <w:rsid w:val="00327B7A"/>
    <w:rsid w:val="0033003A"/>
    <w:rsid w:val="003305C0"/>
    <w:rsid w:val="003307AE"/>
    <w:rsid w:val="00330A98"/>
    <w:rsid w:val="00330F58"/>
    <w:rsid w:val="0033115E"/>
    <w:rsid w:val="00331241"/>
    <w:rsid w:val="00331270"/>
    <w:rsid w:val="0033130F"/>
    <w:rsid w:val="00331653"/>
    <w:rsid w:val="003316C8"/>
    <w:rsid w:val="00332791"/>
    <w:rsid w:val="00333247"/>
    <w:rsid w:val="0033333F"/>
    <w:rsid w:val="00333571"/>
    <w:rsid w:val="003339D8"/>
    <w:rsid w:val="00333E2A"/>
    <w:rsid w:val="00334461"/>
    <w:rsid w:val="003349DD"/>
    <w:rsid w:val="003352B8"/>
    <w:rsid w:val="00335697"/>
    <w:rsid w:val="0033591E"/>
    <w:rsid w:val="00335AB6"/>
    <w:rsid w:val="003364BE"/>
    <w:rsid w:val="0033675A"/>
    <w:rsid w:val="00336A6D"/>
    <w:rsid w:val="00336E03"/>
    <w:rsid w:val="0034043E"/>
    <w:rsid w:val="00340DF7"/>
    <w:rsid w:val="00341238"/>
    <w:rsid w:val="003413CA"/>
    <w:rsid w:val="0034157F"/>
    <w:rsid w:val="003415CE"/>
    <w:rsid w:val="00341772"/>
    <w:rsid w:val="00342746"/>
    <w:rsid w:val="00342A0D"/>
    <w:rsid w:val="003430BB"/>
    <w:rsid w:val="00343188"/>
    <w:rsid w:val="003438F1"/>
    <w:rsid w:val="0034411C"/>
    <w:rsid w:val="00344261"/>
    <w:rsid w:val="00344344"/>
    <w:rsid w:val="003453C4"/>
    <w:rsid w:val="003457D9"/>
    <w:rsid w:val="003460DD"/>
    <w:rsid w:val="00346886"/>
    <w:rsid w:val="003506AE"/>
    <w:rsid w:val="0035080C"/>
    <w:rsid w:val="00350825"/>
    <w:rsid w:val="00350D8D"/>
    <w:rsid w:val="00350D91"/>
    <w:rsid w:val="00351538"/>
    <w:rsid w:val="0035167F"/>
    <w:rsid w:val="00351B40"/>
    <w:rsid w:val="00351BE0"/>
    <w:rsid w:val="00351F1E"/>
    <w:rsid w:val="00353003"/>
    <w:rsid w:val="00353CF6"/>
    <w:rsid w:val="003542D9"/>
    <w:rsid w:val="003549F2"/>
    <w:rsid w:val="00354CB2"/>
    <w:rsid w:val="00354E81"/>
    <w:rsid w:val="00356767"/>
    <w:rsid w:val="003567C1"/>
    <w:rsid w:val="00356D83"/>
    <w:rsid w:val="0036042E"/>
    <w:rsid w:val="0036117C"/>
    <w:rsid w:val="003612A1"/>
    <w:rsid w:val="00361394"/>
    <w:rsid w:val="00362324"/>
    <w:rsid w:val="00362A99"/>
    <w:rsid w:val="00362C32"/>
    <w:rsid w:val="003631DD"/>
    <w:rsid w:val="003632F2"/>
    <w:rsid w:val="00365545"/>
    <w:rsid w:val="00365763"/>
    <w:rsid w:val="00366364"/>
    <w:rsid w:val="003663ED"/>
    <w:rsid w:val="0036640A"/>
    <w:rsid w:val="00366669"/>
    <w:rsid w:val="003666EB"/>
    <w:rsid w:val="003667F8"/>
    <w:rsid w:val="0036726C"/>
    <w:rsid w:val="003679C3"/>
    <w:rsid w:val="00367EEA"/>
    <w:rsid w:val="003700D6"/>
    <w:rsid w:val="00370A8E"/>
    <w:rsid w:val="003712E9"/>
    <w:rsid w:val="0037191C"/>
    <w:rsid w:val="003719BB"/>
    <w:rsid w:val="003727D9"/>
    <w:rsid w:val="00372B03"/>
    <w:rsid w:val="00372BFC"/>
    <w:rsid w:val="003738D6"/>
    <w:rsid w:val="00373B1D"/>
    <w:rsid w:val="00374701"/>
    <w:rsid w:val="00374A99"/>
    <w:rsid w:val="00375526"/>
    <w:rsid w:val="00375BDC"/>
    <w:rsid w:val="00376398"/>
    <w:rsid w:val="003763F7"/>
    <w:rsid w:val="003770C8"/>
    <w:rsid w:val="00377CF1"/>
    <w:rsid w:val="00380114"/>
    <w:rsid w:val="00380555"/>
    <w:rsid w:val="00380BBE"/>
    <w:rsid w:val="00380CB0"/>
    <w:rsid w:val="00381A2D"/>
    <w:rsid w:val="00381A41"/>
    <w:rsid w:val="00382530"/>
    <w:rsid w:val="0038338C"/>
    <w:rsid w:val="00383838"/>
    <w:rsid w:val="003838BB"/>
    <w:rsid w:val="00383E1A"/>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676"/>
    <w:rsid w:val="00395D58"/>
    <w:rsid w:val="00396457"/>
    <w:rsid w:val="00396EA6"/>
    <w:rsid w:val="003979E7"/>
    <w:rsid w:val="00397D3C"/>
    <w:rsid w:val="003A04A0"/>
    <w:rsid w:val="003A0602"/>
    <w:rsid w:val="003A08FD"/>
    <w:rsid w:val="003A0ABD"/>
    <w:rsid w:val="003A0B90"/>
    <w:rsid w:val="003A12F8"/>
    <w:rsid w:val="003A1569"/>
    <w:rsid w:val="003A16CA"/>
    <w:rsid w:val="003A1BC0"/>
    <w:rsid w:val="003A1BCE"/>
    <w:rsid w:val="003A2F96"/>
    <w:rsid w:val="003A2FC9"/>
    <w:rsid w:val="003A372E"/>
    <w:rsid w:val="003A3973"/>
    <w:rsid w:val="003A39B1"/>
    <w:rsid w:val="003A3E1F"/>
    <w:rsid w:val="003A3E56"/>
    <w:rsid w:val="003A44F5"/>
    <w:rsid w:val="003A5076"/>
    <w:rsid w:val="003A5234"/>
    <w:rsid w:val="003A5282"/>
    <w:rsid w:val="003A530D"/>
    <w:rsid w:val="003A57F0"/>
    <w:rsid w:val="003A5CAF"/>
    <w:rsid w:val="003A5DA4"/>
    <w:rsid w:val="003A6104"/>
    <w:rsid w:val="003A6C7A"/>
    <w:rsid w:val="003A7CBD"/>
    <w:rsid w:val="003A7E8B"/>
    <w:rsid w:val="003B016E"/>
    <w:rsid w:val="003B0896"/>
    <w:rsid w:val="003B10B3"/>
    <w:rsid w:val="003B18EA"/>
    <w:rsid w:val="003B1BC7"/>
    <w:rsid w:val="003B2363"/>
    <w:rsid w:val="003B27F7"/>
    <w:rsid w:val="003B287C"/>
    <w:rsid w:val="003B29F0"/>
    <w:rsid w:val="003B3225"/>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12B4"/>
    <w:rsid w:val="003C167E"/>
    <w:rsid w:val="003C1758"/>
    <w:rsid w:val="003C1A9C"/>
    <w:rsid w:val="003C1D97"/>
    <w:rsid w:val="003C1FE7"/>
    <w:rsid w:val="003C22D8"/>
    <w:rsid w:val="003C2541"/>
    <w:rsid w:val="003C2B16"/>
    <w:rsid w:val="003C2EFD"/>
    <w:rsid w:val="003C31B8"/>
    <w:rsid w:val="003C37DE"/>
    <w:rsid w:val="003C3A1E"/>
    <w:rsid w:val="003C3E16"/>
    <w:rsid w:val="003C4D66"/>
    <w:rsid w:val="003C4F5D"/>
    <w:rsid w:val="003C500F"/>
    <w:rsid w:val="003C51D8"/>
    <w:rsid w:val="003C58B9"/>
    <w:rsid w:val="003C5D5A"/>
    <w:rsid w:val="003C5F99"/>
    <w:rsid w:val="003C6550"/>
    <w:rsid w:val="003C6A3C"/>
    <w:rsid w:val="003C6A82"/>
    <w:rsid w:val="003C73A9"/>
    <w:rsid w:val="003C7AC8"/>
    <w:rsid w:val="003D0120"/>
    <w:rsid w:val="003D04BD"/>
    <w:rsid w:val="003D0551"/>
    <w:rsid w:val="003D1188"/>
    <w:rsid w:val="003D1580"/>
    <w:rsid w:val="003D161E"/>
    <w:rsid w:val="003D16BD"/>
    <w:rsid w:val="003D1C42"/>
    <w:rsid w:val="003D1E94"/>
    <w:rsid w:val="003D243E"/>
    <w:rsid w:val="003D2559"/>
    <w:rsid w:val="003D2EAA"/>
    <w:rsid w:val="003D3EC7"/>
    <w:rsid w:val="003D3F0E"/>
    <w:rsid w:val="003D4FE7"/>
    <w:rsid w:val="003D5254"/>
    <w:rsid w:val="003D5536"/>
    <w:rsid w:val="003D5BA3"/>
    <w:rsid w:val="003D622D"/>
    <w:rsid w:val="003D6CA1"/>
    <w:rsid w:val="003D6ECA"/>
    <w:rsid w:val="003E08FD"/>
    <w:rsid w:val="003E1389"/>
    <w:rsid w:val="003E147E"/>
    <w:rsid w:val="003E1EF2"/>
    <w:rsid w:val="003E2462"/>
    <w:rsid w:val="003E254F"/>
    <w:rsid w:val="003E2844"/>
    <w:rsid w:val="003E3254"/>
    <w:rsid w:val="003E326E"/>
    <w:rsid w:val="003E3851"/>
    <w:rsid w:val="003E3B59"/>
    <w:rsid w:val="003E42D1"/>
    <w:rsid w:val="003E4432"/>
    <w:rsid w:val="003E49DE"/>
    <w:rsid w:val="003E4E9B"/>
    <w:rsid w:val="003E5226"/>
    <w:rsid w:val="003E5855"/>
    <w:rsid w:val="003E58C1"/>
    <w:rsid w:val="003E624D"/>
    <w:rsid w:val="003E62FB"/>
    <w:rsid w:val="003E6ED9"/>
    <w:rsid w:val="003E71E5"/>
    <w:rsid w:val="003F0530"/>
    <w:rsid w:val="003F0EA1"/>
    <w:rsid w:val="003F195C"/>
    <w:rsid w:val="003F1D6D"/>
    <w:rsid w:val="003F22CC"/>
    <w:rsid w:val="003F2431"/>
    <w:rsid w:val="003F26DD"/>
    <w:rsid w:val="003F2D43"/>
    <w:rsid w:val="003F2E43"/>
    <w:rsid w:val="003F318C"/>
    <w:rsid w:val="003F403B"/>
    <w:rsid w:val="003F4BC0"/>
    <w:rsid w:val="003F4FF8"/>
    <w:rsid w:val="003F59CD"/>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656"/>
    <w:rsid w:val="00402EEA"/>
    <w:rsid w:val="0040349B"/>
    <w:rsid w:val="004035A9"/>
    <w:rsid w:val="0040379F"/>
    <w:rsid w:val="00403A33"/>
    <w:rsid w:val="00403F40"/>
    <w:rsid w:val="004040A5"/>
    <w:rsid w:val="00404AFF"/>
    <w:rsid w:val="00404E4D"/>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A4B"/>
    <w:rsid w:val="00413288"/>
    <w:rsid w:val="004139DF"/>
    <w:rsid w:val="00413A85"/>
    <w:rsid w:val="00413D08"/>
    <w:rsid w:val="00413F7A"/>
    <w:rsid w:val="0041431B"/>
    <w:rsid w:val="004145A0"/>
    <w:rsid w:val="004145A1"/>
    <w:rsid w:val="004147E5"/>
    <w:rsid w:val="00414F1E"/>
    <w:rsid w:val="00415250"/>
    <w:rsid w:val="004156B3"/>
    <w:rsid w:val="00415B07"/>
    <w:rsid w:val="00416155"/>
    <w:rsid w:val="0041616F"/>
    <w:rsid w:val="00416819"/>
    <w:rsid w:val="00416CE9"/>
    <w:rsid w:val="004171BB"/>
    <w:rsid w:val="004173CA"/>
    <w:rsid w:val="0041747F"/>
    <w:rsid w:val="004179E9"/>
    <w:rsid w:val="00420406"/>
    <w:rsid w:val="004207A3"/>
    <w:rsid w:val="00420D9F"/>
    <w:rsid w:val="00421743"/>
    <w:rsid w:val="004219F8"/>
    <w:rsid w:val="00421C27"/>
    <w:rsid w:val="004228A3"/>
    <w:rsid w:val="00422E23"/>
    <w:rsid w:val="0042324D"/>
    <w:rsid w:val="00423789"/>
    <w:rsid w:val="0042448D"/>
    <w:rsid w:val="00424B13"/>
    <w:rsid w:val="00425499"/>
    <w:rsid w:val="00425A95"/>
    <w:rsid w:val="00425E55"/>
    <w:rsid w:val="00427148"/>
    <w:rsid w:val="00427631"/>
    <w:rsid w:val="004278C2"/>
    <w:rsid w:val="004279FC"/>
    <w:rsid w:val="00427B74"/>
    <w:rsid w:val="004300E5"/>
    <w:rsid w:val="00430C09"/>
    <w:rsid w:val="00431042"/>
    <w:rsid w:val="004310A3"/>
    <w:rsid w:val="00431AC9"/>
    <w:rsid w:val="00431D07"/>
    <w:rsid w:val="00431E3E"/>
    <w:rsid w:val="004322B1"/>
    <w:rsid w:val="00432381"/>
    <w:rsid w:val="0043282B"/>
    <w:rsid w:val="00432C4A"/>
    <w:rsid w:val="00432EBF"/>
    <w:rsid w:val="00432EF9"/>
    <w:rsid w:val="0043352A"/>
    <w:rsid w:val="00433E49"/>
    <w:rsid w:val="004345A1"/>
    <w:rsid w:val="00434621"/>
    <w:rsid w:val="00434664"/>
    <w:rsid w:val="00434B3B"/>
    <w:rsid w:val="00434E00"/>
    <w:rsid w:val="00435018"/>
    <w:rsid w:val="004358B5"/>
    <w:rsid w:val="00435A46"/>
    <w:rsid w:val="00436633"/>
    <w:rsid w:val="00436ED8"/>
    <w:rsid w:val="004373DA"/>
    <w:rsid w:val="00437562"/>
    <w:rsid w:val="00437A1D"/>
    <w:rsid w:val="00437CEA"/>
    <w:rsid w:val="00437E0D"/>
    <w:rsid w:val="004400C8"/>
    <w:rsid w:val="00440CF3"/>
    <w:rsid w:val="00441343"/>
    <w:rsid w:val="00441B4B"/>
    <w:rsid w:val="00441E5E"/>
    <w:rsid w:val="00442507"/>
    <w:rsid w:val="0044267D"/>
    <w:rsid w:val="004432F0"/>
    <w:rsid w:val="004433A2"/>
    <w:rsid w:val="004433DD"/>
    <w:rsid w:val="0044451C"/>
    <w:rsid w:val="00444752"/>
    <w:rsid w:val="00444885"/>
    <w:rsid w:val="00444C2E"/>
    <w:rsid w:val="004454D0"/>
    <w:rsid w:val="004459D0"/>
    <w:rsid w:val="00445B3E"/>
    <w:rsid w:val="00445DC9"/>
    <w:rsid w:val="00445F9F"/>
    <w:rsid w:val="004466D0"/>
    <w:rsid w:val="0044673B"/>
    <w:rsid w:val="004468FC"/>
    <w:rsid w:val="00446C1D"/>
    <w:rsid w:val="00446C90"/>
    <w:rsid w:val="00447682"/>
    <w:rsid w:val="0044777D"/>
    <w:rsid w:val="00447C5E"/>
    <w:rsid w:val="00447E0B"/>
    <w:rsid w:val="004500BC"/>
    <w:rsid w:val="0045086F"/>
    <w:rsid w:val="00450C2A"/>
    <w:rsid w:val="00450C78"/>
    <w:rsid w:val="00451DEA"/>
    <w:rsid w:val="00451E38"/>
    <w:rsid w:val="0045201B"/>
    <w:rsid w:val="0045272C"/>
    <w:rsid w:val="004527DF"/>
    <w:rsid w:val="00452C51"/>
    <w:rsid w:val="00452CFE"/>
    <w:rsid w:val="0045307B"/>
    <w:rsid w:val="00453ADC"/>
    <w:rsid w:val="00455100"/>
    <w:rsid w:val="0045586F"/>
    <w:rsid w:val="00455E20"/>
    <w:rsid w:val="004562C5"/>
    <w:rsid w:val="004564F8"/>
    <w:rsid w:val="004565D7"/>
    <w:rsid w:val="00456714"/>
    <w:rsid w:val="00456715"/>
    <w:rsid w:val="00456E84"/>
    <w:rsid w:val="004602D7"/>
    <w:rsid w:val="004603C5"/>
    <w:rsid w:val="00460523"/>
    <w:rsid w:val="00460839"/>
    <w:rsid w:val="00460AE5"/>
    <w:rsid w:val="00461303"/>
    <w:rsid w:val="00461655"/>
    <w:rsid w:val="00461891"/>
    <w:rsid w:val="0046287B"/>
    <w:rsid w:val="0046296E"/>
    <w:rsid w:val="004629B8"/>
    <w:rsid w:val="00462B90"/>
    <w:rsid w:val="00462C02"/>
    <w:rsid w:val="00462EB2"/>
    <w:rsid w:val="00463026"/>
    <w:rsid w:val="004639A8"/>
    <w:rsid w:val="00463F83"/>
    <w:rsid w:val="00464442"/>
    <w:rsid w:val="004652AA"/>
    <w:rsid w:val="00465994"/>
    <w:rsid w:val="00465ED0"/>
    <w:rsid w:val="004665D2"/>
    <w:rsid w:val="00466973"/>
    <w:rsid w:val="00467258"/>
    <w:rsid w:val="00467811"/>
    <w:rsid w:val="00467B31"/>
    <w:rsid w:val="00467EC2"/>
    <w:rsid w:val="004701EC"/>
    <w:rsid w:val="00470354"/>
    <w:rsid w:val="004704C3"/>
    <w:rsid w:val="004708E8"/>
    <w:rsid w:val="00470B3F"/>
    <w:rsid w:val="00470CF1"/>
    <w:rsid w:val="0047172D"/>
    <w:rsid w:val="0047175D"/>
    <w:rsid w:val="00471DD1"/>
    <w:rsid w:val="00471F1B"/>
    <w:rsid w:val="00471F1F"/>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70A1"/>
    <w:rsid w:val="00477A19"/>
    <w:rsid w:val="00477AB8"/>
    <w:rsid w:val="00480170"/>
    <w:rsid w:val="00480779"/>
    <w:rsid w:val="0048085A"/>
    <w:rsid w:val="0048095E"/>
    <w:rsid w:val="00481305"/>
    <w:rsid w:val="00481515"/>
    <w:rsid w:val="00481715"/>
    <w:rsid w:val="00481C05"/>
    <w:rsid w:val="004824B1"/>
    <w:rsid w:val="004832D1"/>
    <w:rsid w:val="004839BD"/>
    <w:rsid w:val="00484D66"/>
    <w:rsid w:val="00485A1A"/>
    <w:rsid w:val="00485A7A"/>
    <w:rsid w:val="0048659D"/>
    <w:rsid w:val="00486786"/>
    <w:rsid w:val="00486E6B"/>
    <w:rsid w:val="004872C3"/>
    <w:rsid w:val="0048738F"/>
    <w:rsid w:val="004901C6"/>
    <w:rsid w:val="0049051A"/>
    <w:rsid w:val="004916F9"/>
    <w:rsid w:val="0049229A"/>
    <w:rsid w:val="0049345E"/>
    <w:rsid w:val="00493AA0"/>
    <w:rsid w:val="004948D6"/>
    <w:rsid w:val="00494E5C"/>
    <w:rsid w:val="00494E9F"/>
    <w:rsid w:val="0049537C"/>
    <w:rsid w:val="004954CB"/>
    <w:rsid w:val="00495664"/>
    <w:rsid w:val="00495804"/>
    <w:rsid w:val="00495E4D"/>
    <w:rsid w:val="00496270"/>
    <w:rsid w:val="00496A08"/>
    <w:rsid w:val="00496B05"/>
    <w:rsid w:val="0049707F"/>
    <w:rsid w:val="004971FC"/>
    <w:rsid w:val="004975B2"/>
    <w:rsid w:val="00497DDE"/>
    <w:rsid w:val="00497F87"/>
    <w:rsid w:val="004A04B1"/>
    <w:rsid w:val="004A11BD"/>
    <w:rsid w:val="004A12FC"/>
    <w:rsid w:val="004A21EA"/>
    <w:rsid w:val="004A2358"/>
    <w:rsid w:val="004A24B0"/>
    <w:rsid w:val="004A305E"/>
    <w:rsid w:val="004A3363"/>
    <w:rsid w:val="004A3579"/>
    <w:rsid w:val="004A36C9"/>
    <w:rsid w:val="004A3F8E"/>
    <w:rsid w:val="004A3FEC"/>
    <w:rsid w:val="004A4095"/>
    <w:rsid w:val="004A4810"/>
    <w:rsid w:val="004A5016"/>
    <w:rsid w:val="004A551A"/>
    <w:rsid w:val="004A59C1"/>
    <w:rsid w:val="004A5CD2"/>
    <w:rsid w:val="004A5DC5"/>
    <w:rsid w:val="004A62C1"/>
    <w:rsid w:val="004A6396"/>
    <w:rsid w:val="004A68DC"/>
    <w:rsid w:val="004A6988"/>
    <w:rsid w:val="004A6A35"/>
    <w:rsid w:val="004A6AB1"/>
    <w:rsid w:val="004A6CBD"/>
    <w:rsid w:val="004A7366"/>
    <w:rsid w:val="004A754C"/>
    <w:rsid w:val="004A7B8B"/>
    <w:rsid w:val="004B046A"/>
    <w:rsid w:val="004B10AA"/>
    <w:rsid w:val="004B1476"/>
    <w:rsid w:val="004B1B0B"/>
    <w:rsid w:val="004B1FCF"/>
    <w:rsid w:val="004B2104"/>
    <w:rsid w:val="004B2443"/>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B7B78"/>
    <w:rsid w:val="004C05A7"/>
    <w:rsid w:val="004C0EF4"/>
    <w:rsid w:val="004C123F"/>
    <w:rsid w:val="004C1909"/>
    <w:rsid w:val="004C1A52"/>
    <w:rsid w:val="004C1EE7"/>
    <w:rsid w:val="004C2A62"/>
    <w:rsid w:val="004C2BEC"/>
    <w:rsid w:val="004C2C84"/>
    <w:rsid w:val="004C2D72"/>
    <w:rsid w:val="004C3005"/>
    <w:rsid w:val="004C34C1"/>
    <w:rsid w:val="004C36CF"/>
    <w:rsid w:val="004C4B3D"/>
    <w:rsid w:val="004C574C"/>
    <w:rsid w:val="004C625B"/>
    <w:rsid w:val="004C6A1C"/>
    <w:rsid w:val="004C6C7F"/>
    <w:rsid w:val="004C7100"/>
    <w:rsid w:val="004D098A"/>
    <w:rsid w:val="004D0CF8"/>
    <w:rsid w:val="004D0E01"/>
    <w:rsid w:val="004D0E71"/>
    <w:rsid w:val="004D1063"/>
    <w:rsid w:val="004D16F3"/>
    <w:rsid w:val="004D1B73"/>
    <w:rsid w:val="004D1C66"/>
    <w:rsid w:val="004D21DC"/>
    <w:rsid w:val="004D24E5"/>
    <w:rsid w:val="004D2D22"/>
    <w:rsid w:val="004D33CD"/>
    <w:rsid w:val="004D351B"/>
    <w:rsid w:val="004D405F"/>
    <w:rsid w:val="004D4490"/>
    <w:rsid w:val="004D4557"/>
    <w:rsid w:val="004D4931"/>
    <w:rsid w:val="004D4B57"/>
    <w:rsid w:val="004D5EF2"/>
    <w:rsid w:val="004D67CE"/>
    <w:rsid w:val="004D7826"/>
    <w:rsid w:val="004D7AA7"/>
    <w:rsid w:val="004D7BB9"/>
    <w:rsid w:val="004D7D1A"/>
    <w:rsid w:val="004E0336"/>
    <w:rsid w:val="004E0745"/>
    <w:rsid w:val="004E07E9"/>
    <w:rsid w:val="004E0C65"/>
    <w:rsid w:val="004E0EA4"/>
    <w:rsid w:val="004E105E"/>
    <w:rsid w:val="004E14DF"/>
    <w:rsid w:val="004E1BFF"/>
    <w:rsid w:val="004E1D71"/>
    <w:rsid w:val="004E235D"/>
    <w:rsid w:val="004E258F"/>
    <w:rsid w:val="004E2E6C"/>
    <w:rsid w:val="004E2F6C"/>
    <w:rsid w:val="004E2FA9"/>
    <w:rsid w:val="004E3817"/>
    <w:rsid w:val="004E39F9"/>
    <w:rsid w:val="004E3C2B"/>
    <w:rsid w:val="004E4065"/>
    <w:rsid w:val="004E4435"/>
    <w:rsid w:val="004E4F46"/>
    <w:rsid w:val="004E4F92"/>
    <w:rsid w:val="004E4F9E"/>
    <w:rsid w:val="004E4FAA"/>
    <w:rsid w:val="004E5817"/>
    <w:rsid w:val="004E5E40"/>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7"/>
    <w:rsid w:val="004F24E3"/>
    <w:rsid w:val="004F2C0F"/>
    <w:rsid w:val="004F3195"/>
    <w:rsid w:val="004F35AF"/>
    <w:rsid w:val="004F3A30"/>
    <w:rsid w:val="004F3AF9"/>
    <w:rsid w:val="004F3CDB"/>
    <w:rsid w:val="004F3D43"/>
    <w:rsid w:val="004F523D"/>
    <w:rsid w:val="004F53AD"/>
    <w:rsid w:val="004F5562"/>
    <w:rsid w:val="004F5813"/>
    <w:rsid w:val="004F58FE"/>
    <w:rsid w:val="004F6562"/>
    <w:rsid w:val="004F6B2D"/>
    <w:rsid w:val="004F6CB9"/>
    <w:rsid w:val="004F6F7F"/>
    <w:rsid w:val="004F721E"/>
    <w:rsid w:val="004F7C1B"/>
    <w:rsid w:val="004F7F8B"/>
    <w:rsid w:val="004F7FE5"/>
    <w:rsid w:val="0050015F"/>
    <w:rsid w:val="005001DE"/>
    <w:rsid w:val="005007F1"/>
    <w:rsid w:val="005010B3"/>
    <w:rsid w:val="0050114E"/>
    <w:rsid w:val="00501738"/>
    <w:rsid w:val="00502036"/>
    <w:rsid w:val="0050213E"/>
    <w:rsid w:val="00502294"/>
    <w:rsid w:val="00502422"/>
    <w:rsid w:val="005026A3"/>
    <w:rsid w:val="005026EC"/>
    <w:rsid w:val="00502BC6"/>
    <w:rsid w:val="005030A7"/>
    <w:rsid w:val="00503E25"/>
    <w:rsid w:val="005046A2"/>
    <w:rsid w:val="00504A5C"/>
    <w:rsid w:val="00505AC0"/>
    <w:rsid w:val="0050605D"/>
    <w:rsid w:val="00506062"/>
    <w:rsid w:val="0050643F"/>
    <w:rsid w:val="00506524"/>
    <w:rsid w:val="005069FF"/>
    <w:rsid w:val="0050714D"/>
    <w:rsid w:val="00507344"/>
    <w:rsid w:val="00507831"/>
    <w:rsid w:val="00507AE5"/>
    <w:rsid w:val="00507B61"/>
    <w:rsid w:val="00507CAD"/>
    <w:rsid w:val="00507D45"/>
    <w:rsid w:val="00510068"/>
    <w:rsid w:val="00510299"/>
    <w:rsid w:val="005109DC"/>
    <w:rsid w:val="00510BAB"/>
    <w:rsid w:val="00510ECD"/>
    <w:rsid w:val="0051109B"/>
    <w:rsid w:val="00511140"/>
    <w:rsid w:val="0051132F"/>
    <w:rsid w:val="0051147A"/>
    <w:rsid w:val="00512102"/>
    <w:rsid w:val="00512363"/>
    <w:rsid w:val="00512375"/>
    <w:rsid w:val="00512497"/>
    <w:rsid w:val="005125A0"/>
    <w:rsid w:val="00513440"/>
    <w:rsid w:val="00513793"/>
    <w:rsid w:val="005146FB"/>
    <w:rsid w:val="0051601C"/>
    <w:rsid w:val="005163F4"/>
    <w:rsid w:val="005164E5"/>
    <w:rsid w:val="00516A64"/>
    <w:rsid w:val="00517199"/>
    <w:rsid w:val="00517329"/>
    <w:rsid w:val="00517365"/>
    <w:rsid w:val="005175AF"/>
    <w:rsid w:val="00517B1C"/>
    <w:rsid w:val="00517B3F"/>
    <w:rsid w:val="00517F98"/>
    <w:rsid w:val="0052074E"/>
    <w:rsid w:val="005215DC"/>
    <w:rsid w:val="005215DE"/>
    <w:rsid w:val="005216B4"/>
    <w:rsid w:val="0052298D"/>
    <w:rsid w:val="00522A7B"/>
    <w:rsid w:val="005235AB"/>
    <w:rsid w:val="00523907"/>
    <w:rsid w:val="00523C94"/>
    <w:rsid w:val="00524C2C"/>
    <w:rsid w:val="00525332"/>
    <w:rsid w:val="005253CC"/>
    <w:rsid w:val="00525E21"/>
    <w:rsid w:val="0052611D"/>
    <w:rsid w:val="0052659A"/>
    <w:rsid w:val="0052680A"/>
    <w:rsid w:val="00526AE5"/>
    <w:rsid w:val="0052767E"/>
    <w:rsid w:val="00527776"/>
    <w:rsid w:val="00530066"/>
    <w:rsid w:val="005302C7"/>
    <w:rsid w:val="00530929"/>
    <w:rsid w:val="00530FD8"/>
    <w:rsid w:val="0053132B"/>
    <w:rsid w:val="0053147C"/>
    <w:rsid w:val="00531B2F"/>
    <w:rsid w:val="0053215C"/>
    <w:rsid w:val="00533317"/>
    <w:rsid w:val="00534281"/>
    <w:rsid w:val="00535005"/>
    <w:rsid w:val="0053506F"/>
    <w:rsid w:val="005350D1"/>
    <w:rsid w:val="00535EC5"/>
    <w:rsid w:val="005362A6"/>
    <w:rsid w:val="0053658B"/>
    <w:rsid w:val="00536595"/>
    <w:rsid w:val="005365C5"/>
    <w:rsid w:val="00536E83"/>
    <w:rsid w:val="00537C22"/>
    <w:rsid w:val="00537DD9"/>
    <w:rsid w:val="005407FC"/>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F14"/>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7170"/>
    <w:rsid w:val="00547A6F"/>
    <w:rsid w:val="00547BF8"/>
    <w:rsid w:val="00550530"/>
    <w:rsid w:val="0055085B"/>
    <w:rsid w:val="0055098E"/>
    <w:rsid w:val="00550B11"/>
    <w:rsid w:val="00550B5D"/>
    <w:rsid w:val="0055139E"/>
    <w:rsid w:val="00551485"/>
    <w:rsid w:val="00552026"/>
    <w:rsid w:val="005524AF"/>
    <w:rsid w:val="00552805"/>
    <w:rsid w:val="00552ADE"/>
    <w:rsid w:val="005530A7"/>
    <w:rsid w:val="00553526"/>
    <w:rsid w:val="0055358B"/>
    <w:rsid w:val="005539C4"/>
    <w:rsid w:val="00553A86"/>
    <w:rsid w:val="00553C6D"/>
    <w:rsid w:val="00553D20"/>
    <w:rsid w:val="0055413C"/>
    <w:rsid w:val="00554A0D"/>
    <w:rsid w:val="00555031"/>
    <w:rsid w:val="00555548"/>
    <w:rsid w:val="00555725"/>
    <w:rsid w:val="00555D17"/>
    <w:rsid w:val="00555E60"/>
    <w:rsid w:val="00556033"/>
    <w:rsid w:val="00556281"/>
    <w:rsid w:val="00556DCD"/>
    <w:rsid w:val="00556DD9"/>
    <w:rsid w:val="00557EDA"/>
    <w:rsid w:val="00560DB8"/>
    <w:rsid w:val="00561BA6"/>
    <w:rsid w:val="00561DF0"/>
    <w:rsid w:val="0056261C"/>
    <w:rsid w:val="0056287E"/>
    <w:rsid w:val="00563B94"/>
    <w:rsid w:val="00563C5E"/>
    <w:rsid w:val="00565E74"/>
    <w:rsid w:val="0056615A"/>
    <w:rsid w:val="00566658"/>
    <w:rsid w:val="00566B83"/>
    <w:rsid w:val="00566E42"/>
    <w:rsid w:val="00567784"/>
    <w:rsid w:val="00567821"/>
    <w:rsid w:val="00567CCC"/>
    <w:rsid w:val="00567EEA"/>
    <w:rsid w:val="00570402"/>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57B"/>
    <w:rsid w:val="005759F9"/>
    <w:rsid w:val="00575AE2"/>
    <w:rsid w:val="00575FC7"/>
    <w:rsid w:val="00576E76"/>
    <w:rsid w:val="005776AB"/>
    <w:rsid w:val="00577779"/>
    <w:rsid w:val="00577A74"/>
    <w:rsid w:val="00577DAA"/>
    <w:rsid w:val="00577E15"/>
    <w:rsid w:val="00577ECD"/>
    <w:rsid w:val="0058116D"/>
    <w:rsid w:val="0058119F"/>
    <w:rsid w:val="00581228"/>
    <w:rsid w:val="00581A11"/>
    <w:rsid w:val="00581BF0"/>
    <w:rsid w:val="0058218C"/>
    <w:rsid w:val="00583102"/>
    <w:rsid w:val="0058329E"/>
    <w:rsid w:val="00583454"/>
    <w:rsid w:val="00583BFD"/>
    <w:rsid w:val="0058404B"/>
    <w:rsid w:val="00584078"/>
    <w:rsid w:val="0058415D"/>
    <w:rsid w:val="005846A0"/>
    <w:rsid w:val="00584CED"/>
    <w:rsid w:val="00584D31"/>
    <w:rsid w:val="00584EBD"/>
    <w:rsid w:val="00584F20"/>
    <w:rsid w:val="00585449"/>
    <w:rsid w:val="00585A51"/>
    <w:rsid w:val="00586153"/>
    <w:rsid w:val="005864E5"/>
    <w:rsid w:val="00586509"/>
    <w:rsid w:val="005871C4"/>
    <w:rsid w:val="0059004D"/>
    <w:rsid w:val="005908BB"/>
    <w:rsid w:val="005911F8"/>
    <w:rsid w:val="00591812"/>
    <w:rsid w:val="0059185F"/>
    <w:rsid w:val="00591B5A"/>
    <w:rsid w:val="00591DB3"/>
    <w:rsid w:val="005922A9"/>
    <w:rsid w:val="00592E0A"/>
    <w:rsid w:val="00593149"/>
    <w:rsid w:val="00593306"/>
    <w:rsid w:val="005935E7"/>
    <w:rsid w:val="005937BE"/>
    <w:rsid w:val="005937BF"/>
    <w:rsid w:val="00593846"/>
    <w:rsid w:val="00593B7E"/>
    <w:rsid w:val="005943F6"/>
    <w:rsid w:val="005944FC"/>
    <w:rsid w:val="00594B00"/>
    <w:rsid w:val="00595286"/>
    <w:rsid w:val="00595287"/>
    <w:rsid w:val="00595BE4"/>
    <w:rsid w:val="00596D5D"/>
    <w:rsid w:val="005A0309"/>
    <w:rsid w:val="005A05FA"/>
    <w:rsid w:val="005A07B6"/>
    <w:rsid w:val="005A095F"/>
    <w:rsid w:val="005A0D27"/>
    <w:rsid w:val="005A0E8D"/>
    <w:rsid w:val="005A1355"/>
    <w:rsid w:val="005A15C6"/>
    <w:rsid w:val="005A1C81"/>
    <w:rsid w:val="005A1F8F"/>
    <w:rsid w:val="005A2C40"/>
    <w:rsid w:val="005A3D16"/>
    <w:rsid w:val="005A3ED3"/>
    <w:rsid w:val="005A41AB"/>
    <w:rsid w:val="005A47D4"/>
    <w:rsid w:val="005A48C1"/>
    <w:rsid w:val="005A4D57"/>
    <w:rsid w:val="005A5123"/>
    <w:rsid w:val="005A53DC"/>
    <w:rsid w:val="005A5C74"/>
    <w:rsid w:val="005A5CDD"/>
    <w:rsid w:val="005A6676"/>
    <w:rsid w:val="005A675C"/>
    <w:rsid w:val="005A6AC6"/>
    <w:rsid w:val="005A6E31"/>
    <w:rsid w:val="005A7D32"/>
    <w:rsid w:val="005B05A6"/>
    <w:rsid w:val="005B0636"/>
    <w:rsid w:val="005B0BAD"/>
    <w:rsid w:val="005B0EC4"/>
    <w:rsid w:val="005B13E4"/>
    <w:rsid w:val="005B1CE0"/>
    <w:rsid w:val="005B2698"/>
    <w:rsid w:val="005B2E1C"/>
    <w:rsid w:val="005B2EEA"/>
    <w:rsid w:val="005B35D9"/>
    <w:rsid w:val="005B384B"/>
    <w:rsid w:val="005B3CB7"/>
    <w:rsid w:val="005B49ED"/>
    <w:rsid w:val="005B4E55"/>
    <w:rsid w:val="005B5CDA"/>
    <w:rsid w:val="005B6497"/>
    <w:rsid w:val="005B69C8"/>
    <w:rsid w:val="005B725C"/>
    <w:rsid w:val="005B750A"/>
    <w:rsid w:val="005B76F7"/>
    <w:rsid w:val="005B7A78"/>
    <w:rsid w:val="005B7CC5"/>
    <w:rsid w:val="005C0641"/>
    <w:rsid w:val="005C1747"/>
    <w:rsid w:val="005C20DF"/>
    <w:rsid w:val="005C267F"/>
    <w:rsid w:val="005C28D7"/>
    <w:rsid w:val="005C2CE2"/>
    <w:rsid w:val="005C2E3F"/>
    <w:rsid w:val="005C3679"/>
    <w:rsid w:val="005C3978"/>
    <w:rsid w:val="005C3A39"/>
    <w:rsid w:val="005C3E54"/>
    <w:rsid w:val="005C4030"/>
    <w:rsid w:val="005C40C7"/>
    <w:rsid w:val="005C4562"/>
    <w:rsid w:val="005C5255"/>
    <w:rsid w:val="005C547E"/>
    <w:rsid w:val="005C5922"/>
    <w:rsid w:val="005C5E75"/>
    <w:rsid w:val="005C6133"/>
    <w:rsid w:val="005C685F"/>
    <w:rsid w:val="005C6982"/>
    <w:rsid w:val="005C74AD"/>
    <w:rsid w:val="005C7611"/>
    <w:rsid w:val="005C7C26"/>
    <w:rsid w:val="005D006D"/>
    <w:rsid w:val="005D00A3"/>
    <w:rsid w:val="005D05CF"/>
    <w:rsid w:val="005D1283"/>
    <w:rsid w:val="005D1AAD"/>
    <w:rsid w:val="005D1CF8"/>
    <w:rsid w:val="005D1D5F"/>
    <w:rsid w:val="005D1F0F"/>
    <w:rsid w:val="005D226D"/>
    <w:rsid w:val="005D2B6F"/>
    <w:rsid w:val="005D2D1D"/>
    <w:rsid w:val="005D2EAB"/>
    <w:rsid w:val="005D30B9"/>
    <w:rsid w:val="005D3920"/>
    <w:rsid w:val="005D3C3D"/>
    <w:rsid w:val="005D410B"/>
    <w:rsid w:val="005D48ED"/>
    <w:rsid w:val="005D4A30"/>
    <w:rsid w:val="005D516B"/>
    <w:rsid w:val="005D5196"/>
    <w:rsid w:val="005D5484"/>
    <w:rsid w:val="005D54E1"/>
    <w:rsid w:val="005D5B12"/>
    <w:rsid w:val="005D6BB2"/>
    <w:rsid w:val="005D7257"/>
    <w:rsid w:val="005D79FC"/>
    <w:rsid w:val="005D7C73"/>
    <w:rsid w:val="005E07A2"/>
    <w:rsid w:val="005E164C"/>
    <w:rsid w:val="005E1724"/>
    <w:rsid w:val="005E1897"/>
    <w:rsid w:val="005E1900"/>
    <w:rsid w:val="005E35DD"/>
    <w:rsid w:val="005E3A08"/>
    <w:rsid w:val="005E3BE6"/>
    <w:rsid w:val="005E3C63"/>
    <w:rsid w:val="005E3D66"/>
    <w:rsid w:val="005E4078"/>
    <w:rsid w:val="005E41E6"/>
    <w:rsid w:val="005E45D3"/>
    <w:rsid w:val="005E45E9"/>
    <w:rsid w:val="005E4ACD"/>
    <w:rsid w:val="005E5061"/>
    <w:rsid w:val="005E5178"/>
    <w:rsid w:val="005E5242"/>
    <w:rsid w:val="005E572B"/>
    <w:rsid w:val="005E590A"/>
    <w:rsid w:val="005E5FA5"/>
    <w:rsid w:val="005E668E"/>
    <w:rsid w:val="005E6CEB"/>
    <w:rsid w:val="005E6DD6"/>
    <w:rsid w:val="005E6F3C"/>
    <w:rsid w:val="005E7627"/>
    <w:rsid w:val="005E7835"/>
    <w:rsid w:val="005E7D02"/>
    <w:rsid w:val="005F0026"/>
    <w:rsid w:val="005F054F"/>
    <w:rsid w:val="005F0604"/>
    <w:rsid w:val="005F0977"/>
    <w:rsid w:val="005F0E47"/>
    <w:rsid w:val="005F1312"/>
    <w:rsid w:val="005F1559"/>
    <w:rsid w:val="005F1DEF"/>
    <w:rsid w:val="005F207D"/>
    <w:rsid w:val="005F20D7"/>
    <w:rsid w:val="005F2B17"/>
    <w:rsid w:val="005F2E6C"/>
    <w:rsid w:val="005F3366"/>
    <w:rsid w:val="005F344B"/>
    <w:rsid w:val="005F3AF7"/>
    <w:rsid w:val="005F3F1A"/>
    <w:rsid w:val="005F3FA4"/>
    <w:rsid w:val="005F406E"/>
    <w:rsid w:val="005F4512"/>
    <w:rsid w:val="005F459F"/>
    <w:rsid w:val="005F5593"/>
    <w:rsid w:val="005F55B0"/>
    <w:rsid w:val="005F56A3"/>
    <w:rsid w:val="005F5944"/>
    <w:rsid w:val="005F5C4C"/>
    <w:rsid w:val="005F6109"/>
    <w:rsid w:val="005F61DC"/>
    <w:rsid w:val="005F65D2"/>
    <w:rsid w:val="005F6662"/>
    <w:rsid w:val="005F6918"/>
    <w:rsid w:val="005F6B87"/>
    <w:rsid w:val="005F6C4F"/>
    <w:rsid w:val="005F6D93"/>
    <w:rsid w:val="005F7C8E"/>
    <w:rsid w:val="005F7FE9"/>
    <w:rsid w:val="00600DE3"/>
    <w:rsid w:val="0060138E"/>
    <w:rsid w:val="00603579"/>
    <w:rsid w:val="006037A1"/>
    <w:rsid w:val="00603836"/>
    <w:rsid w:val="00603F74"/>
    <w:rsid w:val="006042C6"/>
    <w:rsid w:val="0060455C"/>
    <w:rsid w:val="00604817"/>
    <w:rsid w:val="00604AD6"/>
    <w:rsid w:val="00604E1C"/>
    <w:rsid w:val="00604E94"/>
    <w:rsid w:val="00606347"/>
    <w:rsid w:val="0060640A"/>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D2C"/>
    <w:rsid w:val="0061223E"/>
    <w:rsid w:val="006123EC"/>
    <w:rsid w:val="006133AA"/>
    <w:rsid w:val="00613B91"/>
    <w:rsid w:val="00613FA1"/>
    <w:rsid w:val="00614339"/>
    <w:rsid w:val="006145B2"/>
    <w:rsid w:val="0061498D"/>
    <w:rsid w:val="00614C47"/>
    <w:rsid w:val="00614DB7"/>
    <w:rsid w:val="00615178"/>
    <w:rsid w:val="00616276"/>
    <w:rsid w:val="00616AF1"/>
    <w:rsid w:val="00616B02"/>
    <w:rsid w:val="00616D17"/>
    <w:rsid w:val="00616D83"/>
    <w:rsid w:val="00617F0A"/>
    <w:rsid w:val="006201C8"/>
    <w:rsid w:val="0062056B"/>
    <w:rsid w:val="0062061C"/>
    <w:rsid w:val="0062085F"/>
    <w:rsid w:val="00620927"/>
    <w:rsid w:val="00620A7D"/>
    <w:rsid w:val="00620C52"/>
    <w:rsid w:val="00620F86"/>
    <w:rsid w:val="0062100C"/>
    <w:rsid w:val="006222DC"/>
    <w:rsid w:val="0062236E"/>
    <w:rsid w:val="00622F51"/>
    <w:rsid w:val="00623164"/>
    <w:rsid w:val="006235FD"/>
    <w:rsid w:val="0062414A"/>
    <w:rsid w:val="0062451B"/>
    <w:rsid w:val="00624B80"/>
    <w:rsid w:val="006263EC"/>
    <w:rsid w:val="006268ED"/>
    <w:rsid w:val="006269E9"/>
    <w:rsid w:val="00626D77"/>
    <w:rsid w:val="0062748A"/>
    <w:rsid w:val="00627B99"/>
    <w:rsid w:val="00627D06"/>
    <w:rsid w:val="00630DD6"/>
    <w:rsid w:val="00630E17"/>
    <w:rsid w:val="0063109A"/>
    <w:rsid w:val="0063168C"/>
    <w:rsid w:val="0063177A"/>
    <w:rsid w:val="00631A28"/>
    <w:rsid w:val="00631D48"/>
    <w:rsid w:val="00631DDC"/>
    <w:rsid w:val="00631FB2"/>
    <w:rsid w:val="00632313"/>
    <w:rsid w:val="00632509"/>
    <w:rsid w:val="00632A4C"/>
    <w:rsid w:val="00632B0A"/>
    <w:rsid w:val="00632CB0"/>
    <w:rsid w:val="00632D31"/>
    <w:rsid w:val="006334D1"/>
    <w:rsid w:val="00633BB0"/>
    <w:rsid w:val="00633BDC"/>
    <w:rsid w:val="00633E3A"/>
    <w:rsid w:val="00633F9E"/>
    <w:rsid w:val="00634387"/>
    <w:rsid w:val="006344D5"/>
    <w:rsid w:val="0063459D"/>
    <w:rsid w:val="006350CD"/>
    <w:rsid w:val="00635F76"/>
    <w:rsid w:val="00636605"/>
    <w:rsid w:val="006367DA"/>
    <w:rsid w:val="00636963"/>
    <w:rsid w:val="00637724"/>
    <w:rsid w:val="006377CF"/>
    <w:rsid w:val="0063788E"/>
    <w:rsid w:val="00637F4A"/>
    <w:rsid w:val="006403BA"/>
    <w:rsid w:val="00640620"/>
    <w:rsid w:val="00640987"/>
    <w:rsid w:val="0064107E"/>
    <w:rsid w:val="00641667"/>
    <w:rsid w:val="006416D4"/>
    <w:rsid w:val="00641CD7"/>
    <w:rsid w:val="00641F5C"/>
    <w:rsid w:val="00642261"/>
    <w:rsid w:val="00642C50"/>
    <w:rsid w:val="00642FF1"/>
    <w:rsid w:val="0064339B"/>
    <w:rsid w:val="006435D8"/>
    <w:rsid w:val="00643B54"/>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721"/>
    <w:rsid w:val="006517FA"/>
    <w:rsid w:val="0065191A"/>
    <w:rsid w:val="00652008"/>
    <w:rsid w:val="0065265C"/>
    <w:rsid w:val="00653629"/>
    <w:rsid w:val="00653A4C"/>
    <w:rsid w:val="006546AC"/>
    <w:rsid w:val="006549C5"/>
    <w:rsid w:val="00654A7F"/>
    <w:rsid w:val="00654C30"/>
    <w:rsid w:val="00654CE2"/>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74"/>
    <w:rsid w:val="0066489B"/>
    <w:rsid w:val="006650F3"/>
    <w:rsid w:val="0066570F"/>
    <w:rsid w:val="0066577C"/>
    <w:rsid w:val="00665815"/>
    <w:rsid w:val="00665BB5"/>
    <w:rsid w:val="00666155"/>
    <w:rsid w:val="00666233"/>
    <w:rsid w:val="006662C4"/>
    <w:rsid w:val="006665D8"/>
    <w:rsid w:val="00667317"/>
    <w:rsid w:val="00667656"/>
    <w:rsid w:val="00670062"/>
    <w:rsid w:val="0067039F"/>
    <w:rsid w:val="00670595"/>
    <w:rsid w:val="006705F8"/>
    <w:rsid w:val="006707F0"/>
    <w:rsid w:val="00670C87"/>
    <w:rsid w:val="00670D29"/>
    <w:rsid w:val="006711D0"/>
    <w:rsid w:val="0067154B"/>
    <w:rsid w:val="00672305"/>
    <w:rsid w:val="006723D6"/>
    <w:rsid w:val="006725AC"/>
    <w:rsid w:val="006726AF"/>
    <w:rsid w:val="006728D0"/>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428"/>
    <w:rsid w:val="006800C1"/>
    <w:rsid w:val="006804C6"/>
    <w:rsid w:val="006804EA"/>
    <w:rsid w:val="0068097B"/>
    <w:rsid w:val="00680BB4"/>
    <w:rsid w:val="00680E61"/>
    <w:rsid w:val="00681384"/>
    <w:rsid w:val="006818CB"/>
    <w:rsid w:val="00681907"/>
    <w:rsid w:val="006819A5"/>
    <w:rsid w:val="00681E4C"/>
    <w:rsid w:val="00681EBC"/>
    <w:rsid w:val="00682CCD"/>
    <w:rsid w:val="0068352F"/>
    <w:rsid w:val="00683738"/>
    <w:rsid w:val="00683B66"/>
    <w:rsid w:val="00684312"/>
    <w:rsid w:val="006846EA"/>
    <w:rsid w:val="006847C4"/>
    <w:rsid w:val="00685527"/>
    <w:rsid w:val="00685D65"/>
    <w:rsid w:val="00685E6A"/>
    <w:rsid w:val="006864DF"/>
    <w:rsid w:val="006868B4"/>
    <w:rsid w:val="00686B5E"/>
    <w:rsid w:val="00686C46"/>
    <w:rsid w:val="00687056"/>
    <w:rsid w:val="0068755E"/>
    <w:rsid w:val="006877A4"/>
    <w:rsid w:val="0069108B"/>
    <w:rsid w:val="00691100"/>
    <w:rsid w:val="00691185"/>
    <w:rsid w:val="00691822"/>
    <w:rsid w:val="00691E5E"/>
    <w:rsid w:val="00691FC6"/>
    <w:rsid w:val="006928F2"/>
    <w:rsid w:val="00693151"/>
    <w:rsid w:val="00693226"/>
    <w:rsid w:val="006933F6"/>
    <w:rsid w:val="00693667"/>
    <w:rsid w:val="00693A25"/>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20AF"/>
    <w:rsid w:val="006A236F"/>
    <w:rsid w:val="006A2A94"/>
    <w:rsid w:val="006A2E48"/>
    <w:rsid w:val="006A3184"/>
    <w:rsid w:val="006A35E2"/>
    <w:rsid w:val="006A37BB"/>
    <w:rsid w:val="006A38F7"/>
    <w:rsid w:val="006A3A47"/>
    <w:rsid w:val="006A4B4F"/>
    <w:rsid w:val="006A4FFE"/>
    <w:rsid w:val="006A50E8"/>
    <w:rsid w:val="006A5137"/>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2262"/>
    <w:rsid w:val="006B2CDC"/>
    <w:rsid w:val="006B2E5B"/>
    <w:rsid w:val="006B3137"/>
    <w:rsid w:val="006B353F"/>
    <w:rsid w:val="006B3BDF"/>
    <w:rsid w:val="006B3CB8"/>
    <w:rsid w:val="006B412E"/>
    <w:rsid w:val="006B4165"/>
    <w:rsid w:val="006B47B3"/>
    <w:rsid w:val="006B497E"/>
    <w:rsid w:val="006B4A35"/>
    <w:rsid w:val="006B4E14"/>
    <w:rsid w:val="006B51FA"/>
    <w:rsid w:val="006B58BA"/>
    <w:rsid w:val="006B642F"/>
    <w:rsid w:val="006B6802"/>
    <w:rsid w:val="006B7673"/>
    <w:rsid w:val="006B76F0"/>
    <w:rsid w:val="006B774E"/>
    <w:rsid w:val="006B798B"/>
    <w:rsid w:val="006B7C39"/>
    <w:rsid w:val="006C0C71"/>
    <w:rsid w:val="006C0EAB"/>
    <w:rsid w:val="006C2AB5"/>
    <w:rsid w:val="006C41B0"/>
    <w:rsid w:val="006C440F"/>
    <w:rsid w:val="006C4F0A"/>
    <w:rsid w:val="006C5DAC"/>
    <w:rsid w:val="006C6539"/>
    <w:rsid w:val="006C67DF"/>
    <w:rsid w:val="006C6A16"/>
    <w:rsid w:val="006C7C07"/>
    <w:rsid w:val="006C7F0D"/>
    <w:rsid w:val="006D002C"/>
    <w:rsid w:val="006D05B4"/>
    <w:rsid w:val="006D0630"/>
    <w:rsid w:val="006D0E78"/>
    <w:rsid w:val="006D1409"/>
    <w:rsid w:val="006D166D"/>
    <w:rsid w:val="006D1C74"/>
    <w:rsid w:val="006D1E0A"/>
    <w:rsid w:val="006D1E31"/>
    <w:rsid w:val="006D207B"/>
    <w:rsid w:val="006D26A6"/>
    <w:rsid w:val="006D302D"/>
    <w:rsid w:val="006D330F"/>
    <w:rsid w:val="006D38E0"/>
    <w:rsid w:val="006D3AB1"/>
    <w:rsid w:val="006D3C29"/>
    <w:rsid w:val="006D3CA3"/>
    <w:rsid w:val="006D3F40"/>
    <w:rsid w:val="006D4230"/>
    <w:rsid w:val="006D49A0"/>
    <w:rsid w:val="006D4F8C"/>
    <w:rsid w:val="006D53DF"/>
    <w:rsid w:val="006D5935"/>
    <w:rsid w:val="006D5B80"/>
    <w:rsid w:val="006D5DFC"/>
    <w:rsid w:val="006D69A3"/>
    <w:rsid w:val="006D7000"/>
    <w:rsid w:val="006D72F9"/>
    <w:rsid w:val="006D76F7"/>
    <w:rsid w:val="006E007F"/>
    <w:rsid w:val="006E0498"/>
    <w:rsid w:val="006E14E9"/>
    <w:rsid w:val="006E1510"/>
    <w:rsid w:val="006E20D9"/>
    <w:rsid w:val="006E233B"/>
    <w:rsid w:val="006E2962"/>
    <w:rsid w:val="006E2D52"/>
    <w:rsid w:val="006E4336"/>
    <w:rsid w:val="006E4CC9"/>
    <w:rsid w:val="006E4CE9"/>
    <w:rsid w:val="006E5132"/>
    <w:rsid w:val="006E56E4"/>
    <w:rsid w:val="006E5D69"/>
    <w:rsid w:val="006E657A"/>
    <w:rsid w:val="006E6699"/>
    <w:rsid w:val="006E6766"/>
    <w:rsid w:val="006E693E"/>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E3F"/>
    <w:rsid w:val="006F44DE"/>
    <w:rsid w:val="006F4CA2"/>
    <w:rsid w:val="006F4E8A"/>
    <w:rsid w:val="006F5246"/>
    <w:rsid w:val="006F5A4D"/>
    <w:rsid w:val="006F5D98"/>
    <w:rsid w:val="006F6578"/>
    <w:rsid w:val="006F694F"/>
    <w:rsid w:val="006F737B"/>
    <w:rsid w:val="006F744A"/>
    <w:rsid w:val="006F7BF8"/>
    <w:rsid w:val="007007D3"/>
    <w:rsid w:val="00700F6A"/>
    <w:rsid w:val="0070113B"/>
    <w:rsid w:val="007014B9"/>
    <w:rsid w:val="007015C4"/>
    <w:rsid w:val="007017EA"/>
    <w:rsid w:val="00701FE7"/>
    <w:rsid w:val="0070257B"/>
    <w:rsid w:val="00702C8A"/>
    <w:rsid w:val="00703611"/>
    <w:rsid w:val="00703ABD"/>
    <w:rsid w:val="00703B92"/>
    <w:rsid w:val="00704025"/>
    <w:rsid w:val="00704C8D"/>
    <w:rsid w:val="007056F9"/>
    <w:rsid w:val="007058B5"/>
    <w:rsid w:val="00705BC2"/>
    <w:rsid w:val="00705C4A"/>
    <w:rsid w:val="00705E59"/>
    <w:rsid w:val="00706047"/>
    <w:rsid w:val="007066A4"/>
    <w:rsid w:val="007067F4"/>
    <w:rsid w:val="00706884"/>
    <w:rsid w:val="00707668"/>
    <w:rsid w:val="00710251"/>
    <w:rsid w:val="00710493"/>
    <w:rsid w:val="0071075A"/>
    <w:rsid w:val="007108F9"/>
    <w:rsid w:val="00710AF1"/>
    <w:rsid w:val="00710F5C"/>
    <w:rsid w:val="007112D3"/>
    <w:rsid w:val="00711839"/>
    <w:rsid w:val="00712020"/>
    <w:rsid w:val="00712540"/>
    <w:rsid w:val="0071321E"/>
    <w:rsid w:val="0071419C"/>
    <w:rsid w:val="0071432E"/>
    <w:rsid w:val="00715699"/>
    <w:rsid w:val="007159F7"/>
    <w:rsid w:val="00715C23"/>
    <w:rsid w:val="0071626E"/>
    <w:rsid w:val="00716586"/>
    <w:rsid w:val="00716882"/>
    <w:rsid w:val="00716963"/>
    <w:rsid w:val="00717519"/>
    <w:rsid w:val="00717F62"/>
    <w:rsid w:val="007206D8"/>
    <w:rsid w:val="007215B2"/>
    <w:rsid w:val="007216DC"/>
    <w:rsid w:val="00721888"/>
    <w:rsid w:val="00721B46"/>
    <w:rsid w:val="00721D4B"/>
    <w:rsid w:val="00721D75"/>
    <w:rsid w:val="00721EBF"/>
    <w:rsid w:val="00721F90"/>
    <w:rsid w:val="007220FD"/>
    <w:rsid w:val="0072225E"/>
    <w:rsid w:val="007228A7"/>
    <w:rsid w:val="007234EA"/>
    <w:rsid w:val="007236B3"/>
    <w:rsid w:val="00723D87"/>
    <w:rsid w:val="00724065"/>
    <w:rsid w:val="00724982"/>
    <w:rsid w:val="00724DA0"/>
    <w:rsid w:val="007255AD"/>
    <w:rsid w:val="007258CD"/>
    <w:rsid w:val="007258E6"/>
    <w:rsid w:val="00725955"/>
    <w:rsid w:val="007260CA"/>
    <w:rsid w:val="0072628A"/>
    <w:rsid w:val="007263D9"/>
    <w:rsid w:val="00726AE0"/>
    <w:rsid w:val="00726C11"/>
    <w:rsid w:val="00726CD2"/>
    <w:rsid w:val="007275F7"/>
    <w:rsid w:val="00727AF2"/>
    <w:rsid w:val="00727B4C"/>
    <w:rsid w:val="007304A9"/>
    <w:rsid w:val="007304F6"/>
    <w:rsid w:val="007306C2"/>
    <w:rsid w:val="00731121"/>
    <w:rsid w:val="007311D1"/>
    <w:rsid w:val="0073163B"/>
    <w:rsid w:val="00731EA4"/>
    <w:rsid w:val="007325D6"/>
    <w:rsid w:val="007327FF"/>
    <w:rsid w:val="00732E4F"/>
    <w:rsid w:val="00733314"/>
    <w:rsid w:val="007334F8"/>
    <w:rsid w:val="007335F3"/>
    <w:rsid w:val="00733754"/>
    <w:rsid w:val="00733C13"/>
    <w:rsid w:val="00734609"/>
    <w:rsid w:val="00734EEF"/>
    <w:rsid w:val="007350A7"/>
    <w:rsid w:val="00735892"/>
    <w:rsid w:val="007364DD"/>
    <w:rsid w:val="00736768"/>
    <w:rsid w:val="00736783"/>
    <w:rsid w:val="00736834"/>
    <w:rsid w:val="007374F6"/>
    <w:rsid w:val="00737C1C"/>
    <w:rsid w:val="0074036C"/>
    <w:rsid w:val="00741251"/>
    <w:rsid w:val="00741AE9"/>
    <w:rsid w:val="00741CF1"/>
    <w:rsid w:val="00742019"/>
    <w:rsid w:val="007425DA"/>
    <w:rsid w:val="00742999"/>
    <w:rsid w:val="00742C7A"/>
    <w:rsid w:val="00742C7C"/>
    <w:rsid w:val="00743451"/>
    <w:rsid w:val="00743739"/>
    <w:rsid w:val="00743FE9"/>
    <w:rsid w:val="007448B4"/>
    <w:rsid w:val="007449EB"/>
    <w:rsid w:val="00744EB8"/>
    <w:rsid w:val="007453E8"/>
    <w:rsid w:val="007455B0"/>
    <w:rsid w:val="0074591F"/>
    <w:rsid w:val="00747D2E"/>
    <w:rsid w:val="00750338"/>
    <w:rsid w:val="007509F5"/>
    <w:rsid w:val="00750C34"/>
    <w:rsid w:val="00751050"/>
    <w:rsid w:val="00751104"/>
    <w:rsid w:val="00751414"/>
    <w:rsid w:val="007516E5"/>
    <w:rsid w:val="0075251D"/>
    <w:rsid w:val="0075334A"/>
    <w:rsid w:val="0075397F"/>
    <w:rsid w:val="007546F4"/>
    <w:rsid w:val="00754F60"/>
    <w:rsid w:val="0075512C"/>
    <w:rsid w:val="00755465"/>
    <w:rsid w:val="007558C5"/>
    <w:rsid w:val="007573A1"/>
    <w:rsid w:val="007575E1"/>
    <w:rsid w:val="00757A50"/>
    <w:rsid w:val="00757C20"/>
    <w:rsid w:val="00757EA5"/>
    <w:rsid w:val="0076011A"/>
    <w:rsid w:val="00760697"/>
    <w:rsid w:val="0076080A"/>
    <w:rsid w:val="00760A64"/>
    <w:rsid w:val="00760D85"/>
    <w:rsid w:val="00761739"/>
    <w:rsid w:val="007619D2"/>
    <w:rsid w:val="00761D0E"/>
    <w:rsid w:val="00762B45"/>
    <w:rsid w:val="00762BBD"/>
    <w:rsid w:val="00762CE8"/>
    <w:rsid w:val="007633E0"/>
    <w:rsid w:val="00763957"/>
    <w:rsid w:val="00763F60"/>
    <w:rsid w:val="00764293"/>
    <w:rsid w:val="00764365"/>
    <w:rsid w:val="00764741"/>
    <w:rsid w:val="00764A27"/>
    <w:rsid w:val="00764E91"/>
    <w:rsid w:val="00764EC6"/>
    <w:rsid w:val="00764F2F"/>
    <w:rsid w:val="00765847"/>
    <w:rsid w:val="007664B0"/>
    <w:rsid w:val="007664DF"/>
    <w:rsid w:val="0076652B"/>
    <w:rsid w:val="00766BE5"/>
    <w:rsid w:val="0076701D"/>
    <w:rsid w:val="00767146"/>
    <w:rsid w:val="00767BF9"/>
    <w:rsid w:val="00767DC6"/>
    <w:rsid w:val="00767DEB"/>
    <w:rsid w:val="00767E23"/>
    <w:rsid w:val="00770AB9"/>
    <w:rsid w:val="00770C87"/>
    <w:rsid w:val="0077127B"/>
    <w:rsid w:val="007719B6"/>
    <w:rsid w:val="007721F2"/>
    <w:rsid w:val="00772229"/>
    <w:rsid w:val="0077269A"/>
    <w:rsid w:val="00772825"/>
    <w:rsid w:val="00772859"/>
    <w:rsid w:val="00772D80"/>
    <w:rsid w:val="00772FD8"/>
    <w:rsid w:val="007732B7"/>
    <w:rsid w:val="00773B63"/>
    <w:rsid w:val="00773FEA"/>
    <w:rsid w:val="00774054"/>
    <w:rsid w:val="00774AD9"/>
    <w:rsid w:val="00774E7C"/>
    <w:rsid w:val="00775389"/>
    <w:rsid w:val="0077566B"/>
    <w:rsid w:val="007769C9"/>
    <w:rsid w:val="00776B47"/>
    <w:rsid w:val="00777335"/>
    <w:rsid w:val="0077792B"/>
    <w:rsid w:val="007807DF"/>
    <w:rsid w:val="00780B57"/>
    <w:rsid w:val="00780EBD"/>
    <w:rsid w:val="007819BE"/>
    <w:rsid w:val="00781AF8"/>
    <w:rsid w:val="007823AB"/>
    <w:rsid w:val="00782BD4"/>
    <w:rsid w:val="00782C77"/>
    <w:rsid w:val="007832F7"/>
    <w:rsid w:val="00783A40"/>
    <w:rsid w:val="0078427E"/>
    <w:rsid w:val="007846F0"/>
    <w:rsid w:val="007848B9"/>
    <w:rsid w:val="007849F4"/>
    <w:rsid w:val="007854F5"/>
    <w:rsid w:val="007855C4"/>
    <w:rsid w:val="00785CFD"/>
    <w:rsid w:val="00785E9C"/>
    <w:rsid w:val="00786901"/>
    <w:rsid w:val="00786A60"/>
    <w:rsid w:val="007874CF"/>
    <w:rsid w:val="00787C00"/>
    <w:rsid w:val="00787DE7"/>
    <w:rsid w:val="00790376"/>
    <w:rsid w:val="00790922"/>
    <w:rsid w:val="00790FDF"/>
    <w:rsid w:val="00791310"/>
    <w:rsid w:val="007917A1"/>
    <w:rsid w:val="00792D5A"/>
    <w:rsid w:val="00792DB3"/>
    <w:rsid w:val="00794A46"/>
    <w:rsid w:val="00794B55"/>
    <w:rsid w:val="00794BFA"/>
    <w:rsid w:val="00795477"/>
    <w:rsid w:val="00795873"/>
    <w:rsid w:val="0079643F"/>
    <w:rsid w:val="00796678"/>
    <w:rsid w:val="007966FD"/>
    <w:rsid w:val="00796741"/>
    <w:rsid w:val="00796B84"/>
    <w:rsid w:val="00796D3B"/>
    <w:rsid w:val="007970D0"/>
    <w:rsid w:val="00797A0B"/>
    <w:rsid w:val="00797D39"/>
    <w:rsid w:val="00797F95"/>
    <w:rsid w:val="007A0982"/>
    <w:rsid w:val="007A0F11"/>
    <w:rsid w:val="007A1578"/>
    <w:rsid w:val="007A15C4"/>
    <w:rsid w:val="007A296E"/>
    <w:rsid w:val="007A2EB6"/>
    <w:rsid w:val="007A33C1"/>
    <w:rsid w:val="007A34CD"/>
    <w:rsid w:val="007A3991"/>
    <w:rsid w:val="007A3B07"/>
    <w:rsid w:val="007A3BD6"/>
    <w:rsid w:val="007A4108"/>
    <w:rsid w:val="007A4314"/>
    <w:rsid w:val="007A4980"/>
    <w:rsid w:val="007A50A6"/>
    <w:rsid w:val="007A5DEF"/>
    <w:rsid w:val="007A641B"/>
    <w:rsid w:val="007A64B3"/>
    <w:rsid w:val="007A689C"/>
    <w:rsid w:val="007A6A7D"/>
    <w:rsid w:val="007A6F56"/>
    <w:rsid w:val="007A7732"/>
    <w:rsid w:val="007A7C0B"/>
    <w:rsid w:val="007B010A"/>
    <w:rsid w:val="007B0282"/>
    <w:rsid w:val="007B0691"/>
    <w:rsid w:val="007B08B9"/>
    <w:rsid w:val="007B0C5D"/>
    <w:rsid w:val="007B1324"/>
    <w:rsid w:val="007B15DD"/>
    <w:rsid w:val="007B162F"/>
    <w:rsid w:val="007B17BC"/>
    <w:rsid w:val="007B1803"/>
    <w:rsid w:val="007B2528"/>
    <w:rsid w:val="007B2B7F"/>
    <w:rsid w:val="007B331A"/>
    <w:rsid w:val="007B33E7"/>
    <w:rsid w:val="007B3F83"/>
    <w:rsid w:val="007B3F9A"/>
    <w:rsid w:val="007B4195"/>
    <w:rsid w:val="007B460E"/>
    <w:rsid w:val="007B4F03"/>
    <w:rsid w:val="007B523C"/>
    <w:rsid w:val="007B599D"/>
    <w:rsid w:val="007B5BA1"/>
    <w:rsid w:val="007B5D76"/>
    <w:rsid w:val="007B64D0"/>
    <w:rsid w:val="007B680F"/>
    <w:rsid w:val="007B6C87"/>
    <w:rsid w:val="007B6E67"/>
    <w:rsid w:val="007B71D5"/>
    <w:rsid w:val="007B75A8"/>
    <w:rsid w:val="007B77E9"/>
    <w:rsid w:val="007C0484"/>
    <w:rsid w:val="007C0C51"/>
    <w:rsid w:val="007C0CB0"/>
    <w:rsid w:val="007C0F4A"/>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5058"/>
    <w:rsid w:val="007C511B"/>
    <w:rsid w:val="007C5EF5"/>
    <w:rsid w:val="007C6086"/>
    <w:rsid w:val="007C626A"/>
    <w:rsid w:val="007C657A"/>
    <w:rsid w:val="007C66FD"/>
    <w:rsid w:val="007C7262"/>
    <w:rsid w:val="007C748D"/>
    <w:rsid w:val="007C784E"/>
    <w:rsid w:val="007D0164"/>
    <w:rsid w:val="007D037A"/>
    <w:rsid w:val="007D0517"/>
    <w:rsid w:val="007D15E3"/>
    <w:rsid w:val="007D1620"/>
    <w:rsid w:val="007D1665"/>
    <w:rsid w:val="007D1B3B"/>
    <w:rsid w:val="007D2FDA"/>
    <w:rsid w:val="007D38C9"/>
    <w:rsid w:val="007D3C32"/>
    <w:rsid w:val="007D3E14"/>
    <w:rsid w:val="007D4F3F"/>
    <w:rsid w:val="007D5E87"/>
    <w:rsid w:val="007D6B86"/>
    <w:rsid w:val="007D6D8E"/>
    <w:rsid w:val="007D731D"/>
    <w:rsid w:val="007D73E8"/>
    <w:rsid w:val="007D7BB7"/>
    <w:rsid w:val="007D7CCD"/>
    <w:rsid w:val="007E004C"/>
    <w:rsid w:val="007E0548"/>
    <w:rsid w:val="007E0A6F"/>
    <w:rsid w:val="007E0B10"/>
    <w:rsid w:val="007E154F"/>
    <w:rsid w:val="007E1708"/>
    <w:rsid w:val="007E2526"/>
    <w:rsid w:val="007E2B6B"/>
    <w:rsid w:val="007E407D"/>
    <w:rsid w:val="007E451F"/>
    <w:rsid w:val="007E5078"/>
    <w:rsid w:val="007E6192"/>
    <w:rsid w:val="007E65D1"/>
    <w:rsid w:val="007E6884"/>
    <w:rsid w:val="007E6E0B"/>
    <w:rsid w:val="007E7107"/>
    <w:rsid w:val="007E7316"/>
    <w:rsid w:val="007E75E6"/>
    <w:rsid w:val="007E7DE6"/>
    <w:rsid w:val="007E7FF9"/>
    <w:rsid w:val="007F0168"/>
    <w:rsid w:val="007F0A63"/>
    <w:rsid w:val="007F19C9"/>
    <w:rsid w:val="007F1A4C"/>
    <w:rsid w:val="007F1BA8"/>
    <w:rsid w:val="007F1FDD"/>
    <w:rsid w:val="007F22B6"/>
    <w:rsid w:val="007F248D"/>
    <w:rsid w:val="007F2B19"/>
    <w:rsid w:val="007F2B89"/>
    <w:rsid w:val="007F2ED0"/>
    <w:rsid w:val="007F38E1"/>
    <w:rsid w:val="007F3E75"/>
    <w:rsid w:val="007F405B"/>
    <w:rsid w:val="007F4469"/>
    <w:rsid w:val="007F48A1"/>
    <w:rsid w:val="007F48F8"/>
    <w:rsid w:val="007F5180"/>
    <w:rsid w:val="007F5AF2"/>
    <w:rsid w:val="007F69C3"/>
    <w:rsid w:val="007F6B1A"/>
    <w:rsid w:val="007F6E4A"/>
    <w:rsid w:val="007F7381"/>
    <w:rsid w:val="007F74DF"/>
    <w:rsid w:val="007F7717"/>
    <w:rsid w:val="007F7BDE"/>
    <w:rsid w:val="007F7F44"/>
    <w:rsid w:val="0080035A"/>
    <w:rsid w:val="008007C8"/>
    <w:rsid w:val="00800A1D"/>
    <w:rsid w:val="00800D45"/>
    <w:rsid w:val="00800EE1"/>
    <w:rsid w:val="00801113"/>
    <w:rsid w:val="00801540"/>
    <w:rsid w:val="008016AC"/>
    <w:rsid w:val="00801713"/>
    <w:rsid w:val="008018A0"/>
    <w:rsid w:val="00801F33"/>
    <w:rsid w:val="00802806"/>
    <w:rsid w:val="0080292C"/>
    <w:rsid w:val="00802B5E"/>
    <w:rsid w:val="00802FE5"/>
    <w:rsid w:val="008030B5"/>
    <w:rsid w:val="00803BE9"/>
    <w:rsid w:val="00804196"/>
    <w:rsid w:val="00804C11"/>
    <w:rsid w:val="00805228"/>
    <w:rsid w:val="008054FC"/>
    <w:rsid w:val="0080635E"/>
    <w:rsid w:val="008066C9"/>
    <w:rsid w:val="00806F68"/>
    <w:rsid w:val="008077E3"/>
    <w:rsid w:val="00807898"/>
    <w:rsid w:val="00807D1A"/>
    <w:rsid w:val="00810A97"/>
    <w:rsid w:val="00810C41"/>
    <w:rsid w:val="00810DCD"/>
    <w:rsid w:val="00810FBC"/>
    <w:rsid w:val="00811CDA"/>
    <w:rsid w:val="00811E03"/>
    <w:rsid w:val="00812E42"/>
    <w:rsid w:val="0081317C"/>
    <w:rsid w:val="00813393"/>
    <w:rsid w:val="00814288"/>
    <w:rsid w:val="00815661"/>
    <w:rsid w:val="00815776"/>
    <w:rsid w:val="0081596C"/>
    <w:rsid w:val="00815B07"/>
    <w:rsid w:val="00815DA0"/>
    <w:rsid w:val="00815F19"/>
    <w:rsid w:val="008162F3"/>
    <w:rsid w:val="00816C69"/>
    <w:rsid w:val="00817919"/>
    <w:rsid w:val="008179C2"/>
    <w:rsid w:val="00817FF7"/>
    <w:rsid w:val="0082004B"/>
    <w:rsid w:val="008204BC"/>
    <w:rsid w:val="00820594"/>
    <w:rsid w:val="00820788"/>
    <w:rsid w:val="008208A4"/>
    <w:rsid w:val="00820D50"/>
    <w:rsid w:val="008218A5"/>
    <w:rsid w:val="00822469"/>
    <w:rsid w:val="00822721"/>
    <w:rsid w:val="00822EF3"/>
    <w:rsid w:val="00823085"/>
    <w:rsid w:val="00823351"/>
    <w:rsid w:val="008236DD"/>
    <w:rsid w:val="00823CC1"/>
    <w:rsid w:val="00823CDE"/>
    <w:rsid w:val="00823F48"/>
    <w:rsid w:val="00823F6F"/>
    <w:rsid w:val="00824BFD"/>
    <w:rsid w:val="00825764"/>
    <w:rsid w:val="00826315"/>
    <w:rsid w:val="0082733A"/>
    <w:rsid w:val="00827357"/>
    <w:rsid w:val="008276D6"/>
    <w:rsid w:val="00827D76"/>
    <w:rsid w:val="00827F99"/>
    <w:rsid w:val="0083092A"/>
    <w:rsid w:val="008310D0"/>
    <w:rsid w:val="00832230"/>
    <w:rsid w:val="00833010"/>
    <w:rsid w:val="008336F3"/>
    <w:rsid w:val="00834115"/>
    <w:rsid w:val="00834B8A"/>
    <w:rsid w:val="00836601"/>
    <w:rsid w:val="00836B02"/>
    <w:rsid w:val="00836CDD"/>
    <w:rsid w:val="008376C0"/>
    <w:rsid w:val="008377A9"/>
    <w:rsid w:val="00837844"/>
    <w:rsid w:val="00837846"/>
    <w:rsid w:val="008378F3"/>
    <w:rsid w:val="0083797C"/>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45E9"/>
    <w:rsid w:val="00844FDA"/>
    <w:rsid w:val="00845226"/>
    <w:rsid w:val="00846125"/>
    <w:rsid w:val="0084653C"/>
    <w:rsid w:val="00846631"/>
    <w:rsid w:val="00846A71"/>
    <w:rsid w:val="00846D42"/>
    <w:rsid w:val="008476D6"/>
    <w:rsid w:val="00847783"/>
    <w:rsid w:val="00850D3A"/>
    <w:rsid w:val="0085115C"/>
    <w:rsid w:val="00851CC6"/>
    <w:rsid w:val="00851FF5"/>
    <w:rsid w:val="00852D48"/>
    <w:rsid w:val="00853245"/>
    <w:rsid w:val="008532AD"/>
    <w:rsid w:val="008532FE"/>
    <w:rsid w:val="0085387C"/>
    <w:rsid w:val="00853BCF"/>
    <w:rsid w:val="00853FC4"/>
    <w:rsid w:val="00854EFC"/>
    <w:rsid w:val="008556B0"/>
    <w:rsid w:val="0085600D"/>
    <w:rsid w:val="008562B5"/>
    <w:rsid w:val="00856904"/>
    <w:rsid w:val="00856A8F"/>
    <w:rsid w:val="00856AD7"/>
    <w:rsid w:val="0086034A"/>
    <w:rsid w:val="008618B4"/>
    <w:rsid w:val="00862162"/>
    <w:rsid w:val="00862C5C"/>
    <w:rsid w:val="0086319F"/>
    <w:rsid w:val="008631E1"/>
    <w:rsid w:val="00863765"/>
    <w:rsid w:val="008637B8"/>
    <w:rsid w:val="0086388F"/>
    <w:rsid w:val="00863B1F"/>
    <w:rsid w:val="0086496A"/>
    <w:rsid w:val="0086535A"/>
    <w:rsid w:val="0086567A"/>
    <w:rsid w:val="00866311"/>
    <w:rsid w:val="008668AA"/>
    <w:rsid w:val="008669AA"/>
    <w:rsid w:val="008672D0"/>
    <w:rsid w:val="008674EA"/>
    <w:rsid w:val="0086772F"/>
    <w:rsid w:val="00867789"/>
    <w:rsid w:val="00867B95"/>
    <w:rsid w:val="00870060"/>
    <w:rsid w:val="00870311"/>
    <w:rsid w:val="0087051B"/>
    <w:rsid w:val="00870A07"/>
    <w:rsid w:val="00870B72"/>
    <w:rsid w:val="00870D72"/>
    <w:rsid w:val="008710FB"/>
    <w:rsid w:val="00871804"/>
    <w:rsid w:val="008719F9"/>
    <w:rsid w:val="00871ACC"/>
    <w:rsid w:val="008720DC"/>
    <w:rsid w:val="00872AEE"/>
    <w:rsid w:val="00872B2B"/>
    <w:rsid w:val="00872C80"/>
    <w:rsid w:val="008737CC"/>
    <w:rsid w:val="00873B3E"/>
    <w:rsid w:val="008744EB"/>
    <w:rsid w:val="00874C89"/>
    <w:rsid w:val="00874DB5"/>
    <w:rsid w:val="00874E7A"/>
    <w:rsid w:val="00874EE0"/>
    <w:rsid w:val="00874FB4"/>
    <w:rsid w:val="00875032"/>
    <w:rsid w:val="00875196"/>
    <w:rsid w:val="00876921"/>
    <w:rsid w:val="00876967"/>
    <w:rsid w:val="008778C3"/>
    <w:rsid w:val="00877DD9"/>
    <w:rsid w:val="00877EC9"/>
    <w:rsid w:val="00880541"/>
    <w:rsid w:val="00880700"/>
    <w:rsid w:val="00880AFC"/>
    <w:rsid w:val="00881187"/>
    <w:rsid w:val="008815AF"/>
    <w:rsid w:val="008819D4"/>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6C4C"/>
    <w:rsid w:val="00886D5E"/>
    <w:rsid w:val="00886DA5"/>
    <w:rsid w:val="00886EB4"/>
    <w:rsid w:val="00886F82"/>
    <w:rsid w:val="00887C14"/>
    <w:rsid w:val="008905B8"/>
    <w:rsid w:val="008908AB"/>
    <w:rsid w:val="0089125C"/>
    <w:rsid w:val="0089150D"/>
    <w:rsid w:val="00891798"/>
    <w:rsid w:val="00891A71"/>
    <w:rsid w:val="00891CCD"/>
    <w:rsid w:val="00891DD9"/>
    <w:rsid w:val="00891EAB"/>
    <w:rsid w:val="00892955"/>
    <w:rsid w:val="00892D45"/>
    <w:rsid w:val="00892F89"/>
    <w:rsid w:val="00893BFA"/>
    <w:rsid w:val="008940E6"/>
    <w:rsid w:val="008949B9"/>
    <w:rsid w:val="0089571E"/>
    <w:rsid w:val="00895A0F"/>
    <w:rsid w:val="00895F70"/>
    <w:rsid w:val="00896079"/>
    <w:rsid w:val="008963DD"/>
    <w:rsid w:val="00897267"/>
    <w:rsid w:val="0089728D"/>
    <w:rsid w:val="00897586"/>
    <w:rsid w:val="00897818"/>
    <w:rsid w:val="00897823"/>
    <w:rsid w:val="008A09CD"/>
    <w:rsid w:val="008A13A1"/>
    <w:rsid w:val="008A1654"/>
    <w:rsid w:val="008A16E6"/>
    <w:rsid w:val="008A17BF"/>
    <w:rsid w:val="008A1C3F"/>
    <w:rsid w:val="008A20DF"/>
    <w:rsid w:val="008A2AEC"/>
    <w:rsid w:val="008A30A0"/>
    <w:rsid w:val="008A34B3"/>
    <w:rsid w:val="008A3800"/>
    <w:rsid w:val="008A3C63"/>
    <w:rsid w:val="008A454C"/>
    <w:rsid w:val="008A530A"/>
    <w:rsid w:val="008A568D"/>
    <w:rsid w:val="008A5891"/>
    <w:rsid w:val="008A59F9"/>
    <w:rsid w:val="008A65F4"/>
    <w:rsid w:val="008A6918"/>
    <w:rsid w:val="008A6930"/>
    <w:rsid w:val="008A7037"/>
    <w:rsid w:val="008A751D"/>
    <w:rsid w:val="008A777D"/>
    <w:rsid w:val="008A7CE2"/>
    <w:rsid w:val="008B0082"/>
    <w:rsid w:val="008B022E"/>
    <w:rsid w:val="008B147C"/>
    <w:rsid w:val="008B1776"/>
    <w:rsid w:val="008B19A5"/>
    <w:rsid w:val="008B19C8"/>
    <w:rsid w:val="008B1BE2"/>
    <w:rsid w:val="008B2158"/>
    <w:rsid w:val="008B23DE"/>
    <w:rsid w:val="008B2642"/>
    <w:rsid w:val="008B2753"/>
    <w:rsid w:val="008B2788"/>
    <w:rsid w:val="008B31D5"/>
    <w:rsid w:val="008B333F"/>
    <w:rsid w:val="008B37C9"/>
    <w:rsid w:val="008B388C"/>
    <w:rsid w:val="008B3DE9"/>
    <w:rsid w:val="008B46FF"/>
    <w:rsid w:val="008B4CFE"/>
    <w:rsid w:val="008B4E30"/>
    <w:rsid w:val="008B53AD"/>
    <w:rsid w:val="008B5ED8"/>
    <w:rsid w:val="008B7360"/>
    <w:rsid w:val="008B74D0"/>
    <w:rsid w:val="008B75CD"/>
    <w:rsid w:val="008B771E"/>
    <w:rsid w:val="008B78DD"/>
    <w:rsid w:val="008C0075"/>
    <w:rsid w:val="008C056E"/>
    <w:rsid w:val="008C0761"/>
    <w:rsid w:val="008C0762"/>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F"/>
    <w:rsid w:val="008D1D56"/>
    <w:rsid w:val="008D215B"/>
    <w:rsid w:val="008D25AF"/>
    <w:rsid w:val="008D262A"/>
    <w:rsid w:val="008D2694"/>
    <w:rsid w:val="008D28AD"/>
    <w:rsid w:val="008D29CA"/>
    <w:rsid w:val="008D3785"/>
    <w:rsid w:val="008D3E9E"/>
    <w:rsid w:val="008D4CEE"/>
    <w:rsid w:val="008D4FC2"/>
    <w:rsid w:val="008D519E"/>
    <w:rsid w:val="008D5406"/>
    <w:rsid w:val="008D5ACC"/>
    <w:rsid w:val="008D6242"/>
    <w:rsid w:val="008D65FC"/>
    <w:rsid w:val="008D7298"/>
    <w:rsid w:val="008D7921"/>
    <w:rsid w:val="008D7BC9"/>
    <w:rsid w:val="008D7E4B"/>
    <w:rsid w:val="008E09A8"/>
    <w:rsid w:val="008E2567"/>
    <w:rsid w:val="008E269B"/>
    <w:rsid w:val="008E2FBB"/>
    <w:rsid w:val="008E30ED"/>
    <w:rsid w:val="008E3153"/>
    <w:rsid w:val="008E345F"/>
    <w:rsid w:val="008E3486"/>
    <w:rsid w:val="008E376E"/>
    <w:rsid w:val="008E389E"/>
    <w:rsid w:val="008E3C91"/>
    <w:rsid w:val="008E42C8"/>
    <w:rsid w:val="008E4512"/>
    <w:rsid w:val="008E4DD7"/>
    <w:rsid w:val="008E4E2E"/>
    <w:rsid w:val="008E5114"/>
    <w:rsid w:val="008E53E8"/>
    <w:rsid w:val="008E56A7"/>
    <w:rsid w:val="008E5979"/>
    <w:rsid w:val="008E71B1"/>
    <w:rsid w:val="008E7435"/>
    <w:rsid w:val="008E743E"/>
    <w:rsid w:val="008E7869"/>
    <w:rsid w:val="008F0058"/>
    <w:rsid w:val="008F02E0"/>
    <w:rsid w:val="008F041B"/>
    <w:rsid w:val="008F0761"/>
    <w:rsid w:val="008F07AF"/>
    <w:rsid w:val="008F07D7"/>
    <w:rsid w:val="008F0C0A"/>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63E"/>
    <w:rsid w:val="008F694F"/>
    <w:rsid w:val="008F6F40"/>
    <w:rsid w:val="008F720E"/>
    <w:rsid w:val="008F76FD"/>
    <w:rsid w:val="008F7E49"/>
    <w:rsid w:val="008F7F38"/>
    <w:rsid w:val="00900089"/>
    <w:rsid w:val="00900734"/>
    <w:rsid w:val="0090079D"/>
    <w:rsid w:val="00900807"/>
    <w:rsid w:val="009008A3"/>
    <w:rsid w:val="00900C29"/>
    <w:rsid w:val="00901656"/>
    <w:rsid w:val="00901C3F"/>
    <w:rsid w:val="00902564"/>
    <w:rsid w:val="00902FF8"/>
    <w:rsid w:val="009030EF"/>
    <w:rsid w:val="009033EE"/>
    <w:rsid w:val="00903764"/>
    <w:rsid w:val="00903B76"/>
    <w:rsid w:val="00903D00"/>
    <w:rsid w:val="00903FA6"/>
    <w:rsid w:val="009044C4"/>
    <w:rsid w:val="009047E0"/>
    <w:rsid w:val="009048D1"/>
    <w:rsid w:val="00905169"/>
    <w:rsid w:val="009053B4"/>
    <w:rsid w:val="0090578E"/>
    <w:rsid w:val="00906971"/>
    <w:rsid w:val="00906F16"/>
    <w:rsid w:val="00907932"/>
    <w:rsid w:val="00907DE7"/>
    <w:rsid w:val="0091031A"/>
    <w:rsid w:val="009107B2"/>
    <w:rsid w:val="0091086B"/>
    <w:rsid w:val="0091091E"/>
    <w:rsid w:val="009116D3"/>
    <w:rsid w:val="0091189F"/>
    <w:rsid w:val="00911E60"/>
    <w:rsid w:val="0091269D"/>
    <w:rsid w:val="00912781"/>
    <w:rsid w:val="009127D3"/>
    <w:rsid w:val="00912C77"/>
    <w:rsid w:val="00913582"/>
    <w:rsid w:val="009137A3"/>
    <w:rsid w:val="009139D9"/>
    <w:rsid w:val="009144F0"/>
    <w:rsid w:val="00914570"/>
    <w:rsid w:val="009146DB"/>
    <w:rsid w:val="00914C5B"/>
    <w:rsid w:val="0091536D"/>
    <w:rsid w:val="0091587D"/>
    <w:rsid w:val="00915A93"/>
    <w:rsid w:val="00915F16"/>
    <w:rsid w:val="00916091"/>
    <w:rsid w:val="0091654F"/>
    <w:rsid w:val="00916A04"/>
    <w:rsid w:val="00917614"/>
    <w:rsid w:val="009178B7"/>
    <w:rsid w:val="00917B81"/>
    <w:rsid w:val="00917E7A"/>
    <w:rsid w:val="00920CE5"/>
    <w:rsid w:val="0092140C"/>
    <w:rsid w:val="00921455"/>
    <w:rsid w:val="0092223C"/>
    <w:rsid w:val="009225A5"/>
    <w:rsid w:val="00922B8D"/>
    <w:rsid w:val="00923D18"/>
    <w:rsid w:val="00923F53"/>
    <w:rsid w:val="00924573"/>
    <w:rsid w:val="00924581"/>
    <w:rsid w:val="0092468D"/>
    <w:rsid w:val="00924801"/>
    <w:rsid w:val="00924A27"/>
    <w:rsid w:val="00924B2B"/>
    <w:rsid w:val="00925220"/>
    <w:rsid w:val="00926466"/>
    <w:rsid w:val="00926607"/>
    <w:rsid w:val="00926DB6"/>
    <w:rsid w:val="00927237"/>
    <w:rsid w:val="00927D5A"/>
    <w:rsid w:val="00930A68"/>
    <w:rsid w:val="00931096"/>
    <w:rsid w:val="00931C0B"/>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B"/>
    <w:rsid w:val="0093527B"/>
    <w:rsid w:val="00936559"/>
    <w:rsid w:val="00936795"/>
    <w:rsid w:val="00936C33"/>
    <w:rsid w:val="00936E45"/>
    <w:rsid w:val="00936F2E"/>
    <w:rsid w:val="00937494"/>
    <w:rsid w:val="00937908"/>
    <w:rsid w:val="009401EF"/>
    <w:rsid w:val="009404BC"/>
    <w:rsid w:val="009411FD"/>
    <w:rsid w:val="0094131D"/>
    <w:rsid w:val="009420D2"/>
    <w:rsid w:val="009422C4"/>
    <w:rsid w:val="00942E45"/>
    <w:rsid w:val="0094312D"/>
    <w:rsid w:val="0094368A"/>
    <w:rsid w:val="00943E0E"/>
    <w:rsid w:val="00944B03"/>
    <w:rsid w:val="00944B47"/>
    <w:rsid w:val="0094505C"/>
    <w:rsid w:val="009452A6"/>
    <w:rsid w:val="00945536"/>
    <w:rsid w:val="00945F98"/>
    <w:rsid w:val="0094620A"/>
    <w:rsid w:val="00946588"/>
    <w:rsid w:val="009468A3"/>
    <w:rsid w:val="00946AC7"/>
    <w:rsid w:val="00946C1A"/>
    <w:rsid w:val="00950151"/>
    <w:rsid w:val="00950ADB"/>
    <w:rsid w:val="00951C2F"/>
    <w:rsid w:val="00951E8B"/>
    <w:rsid w:val="00952C0D"/>
    <w:rsid w:val="00952E73"/>
    <w:rsid w:val="00952F5B"/>
    <w:rsid w:val="00953054"/>
    <w:rsid w:val="009536D2"/>
    <w:rsid w:val="00953ADE"/>
    <w:rsid w:val="00953C38"/>
    <w:rsid w:val="00953C90"/>
    <w:rsid w:val="00954B95"/>
    <w:rsid w:val="00955260"/>
    <w:rsid w:val="00955518"/>
    <w:rsid w:val="00956420"/>
    <w:rsid w:val="0095648D"/>
    <w:rsid w:val="00956C01"/>
    <w:rsid w:val="00956FF4"/>
    <w:rsid w:val="00957055"/>
    <w:rsid w:val="00957218"/>
    <w:rsid w:val="00957729"/>
    <w:rsid w:val="00957915"/>
    <w:rsid w:val="009600AF"/>
    <w:rsid w:val="0096047E"/>
    <w:rsid w:val="00960BE4"/>
    <w:rsid w:val="00960FBC"/>
    <w:rsid w:val="009613DE"/>
    <w:rsid w:val="00961A39"/>
    <w:rsid w:val="00961D18"/>
    <w:rsid w:val="00961DDC"/>
    <w:rsid w:val="0096218E"/>
    <w:rsid w:val="00962535"/>
    <w:rsid w:val="00962D60"/>
    <w:rsid w:val="009634D8"/>
    <w:rsid w:val="009637F6"/>
    <w:rsid w:val="00963CBB"/>
    <w:rsid w:val="00963D13"/>
    <w:rsid w:val="00964361"/>
    <w:rsid w:val="00964670"/>
    <w:rsid w:val="009646E8"/>
    <w:rsid w:val="00964FCB"/>
    <w:rsid w:val="00965B06"/>
    <w:rsid w:val="009660BC"/>
    <w:rsid w:val="0096624C"/>
    <w:rsid w:val="009665B2"/>
    <w:rsid w:val="009667D6"/>
    <w:rsid w:val="00966CBB"/>
    <w:rsid w:val="0096753A"/>
    <w:rsid w:val="00967550"/>
    <w:rsid w:val="00967BB8"/>
    <w:rsid w:val="009701E0"/>
    <w:rsid w:val="0097158A"/>
    <w:rsid w:val="009716FA"/>
    <w:rsid w:val="009718D6"/>
    <w:rsid w:val="00971A1F"/>
    <w:rsid w:val="00971B5E"/>
    <w:rsid w:val="00973464"/>
    <w:rsid w:val="00973C1E"/>
    <w:rsid w:val="00974058"/>
    <w:rsid w:val="0097466B"/>
    <w:rsid w:val="009752A8"/>
    <w:rsid w:val="0097573A"/>
    <w:rsid w:val="00976231"/>
    <w:rsid w:val="00977B11"/>
    <w:rsid w:val="009800DB"/>
    <w:rsid w:val="0098049B"/>
    <w:rsid w:val="0098081F"/>
    <w:rsid w:val="00981498"/>
    <w:rsid w:val="00981528"/>
    <w:rsid w:val="00982045"/>
    <w:rsid w:val="0098269D"/>
    <w:rsid w:val="009828ED"/>
    <w:rsid w:val="0098466A"/>
    <w:rsid w:val="009857B5"/>
    <w:rsid w:val="009857D4"/>
    <w:rsid w:val="00985B83"/>
    <w:rsid w:val="00986035"/>
    <w:rsid w:val="00986473"/>
    <w:rsid w:val="00986B97"/>
    <w:rsid w:val="00987373"/>
    <w:rsid w:val="00987513"/>
    <w:rsid w:val="009877BD"/>
    <w:rsid w:val="009877FA"/>
    <w:rsid w:val="00987E63"/>
    <w:rsid w:val="00990372"/>
    <w:rsid w:val="0099100A"/>
    <w:rsid w:val="009912BD"/>
    <w:rsid w:val="00992398"/>
    <w:rsid w:val="00992BF9"/>
    <w:rsid w:val="00992CEF"/>
    <w:rsid w:val="00993468"/>
    <w:rsid w:val="00993823"/>
    <w:rsid w:val="009938F1"/>
    <w:rsid w:val="00993B16"/>
    <w:rsid w:val="00994118"/>
    <w:rsid w:val="009949D5"/>
    <w:rsid w:val="00994AF2"/>
    <w:rsid w:val="00995F22"/>
    <w:rsid w:val="00996081"/>
    <w:rsid w:val="009963A7"/>
    <w:rsid w:val="0099666B"/>
    <w:rsid w:val="00996A5E"/>
    <w:rsid w:val="009974CC"/>
    <w:rsid w:val="00997848"/>
    <w:rsid w:val="009A03EF"/>
    <w:rsid w:val="009A164C"/>
    <w:rsid w:val="009A1D4D"/>
    <w:rsid w:val="009A1E91"/>
    <w:rsid w:val="009A1F7C"/>
    <w:rsid w:val="009A21CA"/>
    <w:rsid w:val="009A27BE"/>
    <w:rsid w:val="009A36DF"/>
    <w:rsid w:val="009A3709"/>
    <w:rsid w:val="009A3780"/>
    <w:rsid w:val="009A4584"/>
    <w:rsid w:val="009A5002"/>
    <w:rsid w:val="009A51B0"/>
    <w:rsid w:val="009A5DAF"/>
    <w:rsid w:val="009A663D"/>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3DAF"/>
    <w:rsid w:val="009B404E"/>
    <w:rsid w:val="009B480A"/>
    <w:rsid w:val="009B49F9"/>
    <w:rsid w:val="009B57B6"/>
    <w:rsid w:val="009B5A04"/>
    <w:rsid w:val="009B5E6A"/>
    <w:rsid w:val="009B609E"/>
    <w:rsid w:val="009B61EF"/>
    <w:rsid w:val="009B626A"/>
    <w:rsid w:val="009B62CD"/>
    <w:rsid w:val="009B6642"/>
    <w:rsid w:val="009B69C5"/>
    <w:rsid w:val="009B6C6F"/>
    <w:rsid w:val="009B735D"/>
    <w:rsid w:val="009B7872"/>
    <w:rsid w:val="009B7E85"/>
    <w:rsid w:val="009B7F65"/>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50E"/>
    <w:rsid w:val="009C5C4D"/>
    <w:rsid w:val="009C5F04"/>
    <w:rsid w:val="009C605F"/>
    <w:rsid w:val="009C6168"/>
    <w:rsid w:val="009C677F"/>
    <w:rsid w:val="009C6B0C"/>
    <w:rsid w:val="009C731D"/>
    <w:rsid w:val="009C7366"/>
    <w:rsid w:val="009C766C"/>
    <w:rsid w:val="009C7804"/>
    <w:rsid w:val="009C799A"/>
    <w:rsid w:val="009D01D8"/>
    <w:rsid w:val="009D1D31"/>
    <w:rsid w:val="009D21C5"/>
    <w:rsid w:val="009D2877"/>
    <w:rsid w:val="009D2AE1"/>
    <w:rsid w:val="009D35BE"/>
    <w:rsid w:val="009D36CD"/>
    <w:rsid w:val="009D3A29"/>
    <w:rsid w:val="009D4770"/>
    <w:rsid w:val="009D5532"/>
    <w:rsid w:val="009D5A75"/>
    <w:rsid w:val="009D5E0A"/>
    <w:rsid w:val="009D5F8C"/>
    <w:rsid w:val="009D6140"/>
    <w:rsid w:val="009D61B9"/>
    <w:rsid w:val="009D6F34"/>
    <w:rsid w:val="009D70A8"/>
    <w:rsid w:val="009D7322"/>
    <w:rsid w:val="009D74FC"/>
    <w:rsid w:val="009D7C68"/>
    <w:rsid w:val="009E0550"/>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A09"/>
    <w:rsid w:val="009E3B77"/>
    <w:rsid w:val="009E3E16"/>
    <w:rsid w:val="009E40C7"/>
    <w:rsid w:val="009E40E9"/>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A53"/>
    <w:rsid w:val="009F1F0B"/>
    <w:rsid w:val="009F2081"/>
    <w:rsid w:val="009F2B8D"/>
    <w:rsid w:val="009F328B"/>
    <w:rsid w:val="009F3AB4"/>
    <w:rsid w:val="009F3EA0"/>
    <w:rsid w:val="009F44E2"/>
    <w:rsid w:val="009F4A7B"/>
    <w:rsid w:val="009F4AC5"/>
    <w:rsid w:val="009F4AD6"/>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D6B"/>
    <w:rsid w:val="00A14958"/>
    <w:rsid w:val="00A14B51"/>
    <w:rsid w:val="00A15504"/>
    <w:rsid w:val="00A157AF"/>
    <w:rsid w:val="00A159B6"/>
    <w:rsid w:val="00A15D64"/>
    <w:rsid w:val="00A16287"/>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956"/>
    <w:rsid w:val="00A24F44"/>
    <w:rsid w:val="00A25084"/>
    <w:rsid w:val="00A2634C"/>
    <w:rsid w:val="00A2654A"/>
    <w:rsid w:val="00A2654C"/>
    <w:rsid w:val="00A2660F"/>
    <w:rsid w:val="00A26864"/>
    <w:rsid w:val="00A26D00"/>
    <w:rsid w:val="00A2798F"/>
    <w:rsid w:val="00A301A2"/>
    <w:rsid w:val="00A30722"/>
    <w:rsid w:val="00A3085D"/>
    <w:rsid w:val="00A30963"/>
    <w:rsid w:val="00A30AB2"/>
    <w:rsid w:val="00A30CEF"/>
    <w:rsid w:val="00A30F73"/>
    <w:rsid w:val="00A31090"/>
    <w:rsid w:val="00A311C0"/>
    <w:rsid w:val="00A31492"/>
    <w:rsid w:val="00A31997"/>
    <w:rsid w:val="00A31F09"/>
    <w:rsid w:val="00A3224A"/>
    <w:rsid w:val="00A3238B"/>
    <w:rsid w:val="00A33003"/>
    <w:rsid w:val="00A33608"/>
    <w:rsid w:val="00A33799"/>
    <w:rsid w:val="00A33D24"/>
    <w:rsid w:val="00A33EAA"/>
    <w:rsid w:val="00A34B42"/>
    <w:rsid w:val="00A34DFF"/>
    <w:rsid w:val="00A36437"/>
    <w:rsid w:val="00A36479"/>
    <w:rsid w:val="00A36975"/>
    <w:rsid w:val="00A36C0C"/>
    <w:rsid w:val="00A3735B"/>
    <w:rsid w:val="00A37B41"/>
    <w:rsid w:val="00A37B52"/>
    <w:rsid w:val="00A40AAF"/>
    <w:rsid w:val="00A40D41"/>
    <w:rsid w:val="00A40F1B"/>
    <w:rsid w:val="00A40F63"/>
    <w:rsid w:val="00A41085"/>
    <w:rsid w:val="00A41F87"/>
    <w:rsid w:val="00A42C96"/>
    <w:rsid w:val="00A43863"/>
    <w:rsid w:val="00A43CBE"/>
    <w:rsid w:val="00A43CD0"/>
    <w:rsid w:val="00A43E39"/>
    <w:rsid w:val="00A44410"/>
    <w:rsid w:val="00A44596"/>
    <w:rsid w:val="00A44AE0"/>
    <w:rsid w:val="00A44AF0"/>
    <w:rsid w:val="00A44E73"/>
    <w:rsid w:val="00A45055"/>
    <w:rsid w:val="00A45390"/>
    <w:rsid w:val="00A455D6"/>
    <w:rsid w:val="00A45A6F"/>
    <w:rsid w:val="00A45B33"/>
    <w:rsid w:val="00A45F43"/>
    <w:rsid w:val="00A46339"/>
    <w:rsid w:val="00A463AD"/>
    <w:rsid w:val="00A463CD"/>
    <w:rsid w:val="00A46C1F"/>
    <w:rsid w:val="00A4745F"/>
    <w:rsid w:val="00A47477"/>
    <w:rsid w:val="00A47560"/>
    <w:rsid w:val="00A500D6"/>
    <w:rsid w:val="00A50104"/>
    <w:rsid w:val="00A505A0"/>
    <w:rsid w:val="00A50919"/>
    <w:rsid w:val="00A5133C"/>
    <w:rsid w:val="00A5163E"/>
    <w:rsid w:val="00A51783"/>
    <w:rsid w:val="00A5188F"/>
    <w:rsid w:val="00A5192E"/>
    <w:rsid w:val="00A51A45"/>
    <w:rsid w:val="00A51DE4"/>
    <w:rsid w:val="00A521B6"/>
    <w:rsid w:val="00A52CB7"/>
    <w:rsid w:val="00A52F19"/>
    <w:rsid w:val="00A54772"/>
    <w:rsid w:val="00A554CE"/>
    <w:rsid w:val="00A55B7E"/>
    <w:rsid w:val="00A55DAD"/>
    <w:rsid w:val="00A56BC1"/>
    <w:rsid w:val="00A5720F"/>
    <w:rsid w:val="00A5777E"/>
    <w:rsid w:val="00A57C55"/>
    <w:rsid w:val="00A60C2F"/>
    <w:rsid w:val="00A60D5F"/>
    <w:rsid w:val="00A6147A"/>
    <w:rsid w:val="00A621D0"/>
    <w:rsid w:val="00A6360A"/>
    <w:rsid w:val="00A63FB8"/>
    <w:rsid w:val="00A641EA"/>
    <w:rsid w:val="00A644E0"/>
    <w:rsid w:val="00A64B36"/>
    <w:rsid w:val="00A64ED2"/>
    <w:rsid w:val="00A65202"/>
    <w:rsid w:val="00A65273"/>
    <w:rsid w:val="00A65710"/>
    <w:rsid w:val="00A65BCC"/>
    <w:rsid w:val="00A66ACE"/>
    <w:rsid w:val="00A66E5D"/>
    <w:rsid w:val="00A67166"/>
    <w:rsid w:val="00A67415"/>
    <w:rsid w:val="00A67875"/>
    <w:rsid w:val="00A702A6"/>
    <w:rsid w:val="00A702EF"/>
    <w:rsid w:val="00A703D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720"/>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22D"/>
    <w:rsid w:val="00A84BB1"/>
    <w:rsid w:val="00A84C21"/>
    <w:rsid w:val="00A8579F"/>
    <w:rsid w:val="00A85E27"/>
    <w:rsid w:val="00A87333"/>
    <w:rsid w:val="00A874E3"/>
    <w:rsid w:val="00A8751D"/>
    <w:rsid w:val="00A87930"/>
    <w:rsid w:val="00A87970"/>
    <w:rsid w:val="00A87D70"/>
    <w:rsid w:val="00A90151"/>
    <w:rsid w:val="00A90613"/>
    <w:rsid w:val="00A90707"/>
    <w:rsid w:val="00A90E0F"/>
    <w:rsid w:val="00A91041"/>
    <w:rsid w:val="00A919BA"/>
    <w:rsid w:val="00A921D7"/>
    <w:rsid w:val="00A92206"/>
    <w:rsid w:val="00A9224D"/>
    <w:rsid w:val="00A92845"/>
    <w:rsid w:val="00A9292F"/>
    <w:rsid w:val="00A92DFE"/>
    <w:rsid w:val="00A93A39"/>
    <w:rsid w:val="00A93E1E"/>
    <w:rsid w:val="00A94E43"/>
    <w:rsid w:val="00A95110"/>
    <w:rsid w:val="00A951D4"/>
    <w:rsid w:val="00A95407"/>
    <w:rsid w:val="00A955B1"/>
    <w:rsid w:val="00A9575D"/>
    <w:rsid w:val="00A9591F"/>
    <w:rsid w:val="00A95EF8"/>
    <w:rsid w:val="00A9618D"/>
    <w:rsid w:val="00A963BC"/>
    <w:rsid w:val="00A96510"/>
    <w:rsid w:val="00A965A3"/>
    <w:rsid w:val="00A96624"/>
    <w:rsid w:val="00A978F3"/>
    <w:rsid w:val="00A97EB2"/>
    <w:rsid w:val="00AA038E"/>
    <w:rsid w:val="00AA05A0"/>
    <w:rsid w:val="00AA0664"/>
    <w:rsid w:val="00AA06BD"/>
    <w:rsid w:val="00AA0C73"/>
    <w:rsid w:val="00AA1601"/>
    <w:rsid w:val="00AA1AE7"/>
    <w:rsid w:val="00AA268D"/>
    <w:rsid w:val="00AA2748"/>
    <w:rsid w:val="00AA3184"/>
    <w:rsid w:val="00AA4000"/>
    <w:rsid w:val="00AA46D2"/>
    <w:rsid w:val="00AA49C4"/>
    <w:rsid w:val="00AA4F9C"/>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34A3"/>
    <w:rsid w:val="00AB360D"/>
    <w:rsid w:val="00AB38C8"/>
    <w:rsid w:val="00AB3C1A"/>
    <w:rsid w:val="00AB426B"/>
    <w:rsid w:val="00AB44C0"/>
    <w:rsid w:val="00AB451C"/>
    <w:rsid w:val="00AB5371"/>
    <w:rsid w:val="00AB58F3"/>
    <w:rsid w:val="00AB5AA3"/>
    <w:rsid w:val="00AB5E52"/>
    <w:rsid w:val="00AB5E56"/>
    <w:rsid w:val="00AB5F90"/>
    <w:rsid w:val="00AB6260"/>
    <w:rsid w:val="00AB6669"/>
    <w:rsid w:val="00AB74FA"/>
    <w:rsid w:val="00AB7B1A"/>
    <w:rsid w:val="00AC0304"/>
    <w:rsid w:val="00AC0AF4"/>
    <w:rsid w:val="00AC0D17"/>
    <w:rsid w:val="00AC0FAB"/>
    <w:rsid w:val="00AC1D95"/>
    <w:rsid w:val="00AC1FBE"/>
    <w:rsid w:val="00AC200C"/>
    <w:rsid w:val="00AC2833"/>
    <w:rsid w:val="00AC29D2"/>
    <w:rsid w:val="00AC36FF"/>
    <w:rsid w:val="00AC3BDA"/>
    <w:rsid w:val="00AC4744"/>
    <w:rsid w:val="00AC48F1"/>
    <w:rsid w:val="00AC4E0D"/>
    <w:rsid w:val="00AC56E0"/>
    <w:rsid w:val="00AC7A31"/>
    <w:rsid w:val="00AC7A45"/>
    <w:rsid w:val="00AC7F6D"/>
    <w:rsid w:val="00AC7F8D"/>
    <w:rsid w:val="00AD02DA"/>
    <w:rsid w:val="00AD0793"/>
    <w:rsid w:val="00AD0D51"/>
    <w:rsid w:val="00AD0FB6"/>
    <w:rsid w:val="00AD116D"/>
    <w:rsid w:val="00AD1ABE"/>
    <w:rsid w:val="00AD20C7"/>
    <w:rsid w:val="00AD2285"/>
    <w:rsid w:val="00AD2505"/>
    <w:rsid w:val="00AD2821"/>
    <w:rsid w:val="00AD2CA5"/>
    <w:rsid w:val="00AD3A04"/>
    <w:rsid w:val="00AD42AF"/>
    <w:rsid w:val="00AD47CF"/>
    <w:rsid w:val="00AD4899"/>
    <w:rsid w:val="00AD530A"/>
    <w:rsid w:val="00AD5E72"/>
    <w:rsid w:val="00AD6604"/>
    <w:rsid w:val="00AD66E0"/>
    <w:rsid w:val="00AD67D5"/>
    <w:rsid w:val="00AD6C29"/>
    <w:rsid w:val="00AD6F57"/>
    <w:rsid w:val="00AD747F"/>
    <w:rsid w:val="00AD7A50"/>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61E4"/>
    <w:rsid w:val="00AE61EF"/>
    <w:rsid w:val="00AE628A"/>
    <w:rsid w:val="00AE62C0"/>
    <w:rsid w:val="00AE63FC"/>
    <w:rsid w:val="00AE6F11"/>
    <w:rsid w:val="00AE6F2B"/>
    <w:rsid w:val="00AE7437"/>
    <w:rsid w:val="00AF0246"/>
    <w:rsid w:val="00AF05D4"/>
    <w:rsid w:val="00AF0F61"/>
    <w:rsid w:val="00AF1AA1"/>
    <w:rsid w:val="00AF1CBC"/>
    <w:rsid w:val="00AF1F4D"/>
    <w:rsid w:val="00AF2292"/>
    <w:rsid w:val="00AF3B0F"/>
    <w:rsid w:val="00AF3E90"/>
    <w:rsid w:val="00AF3F33"/>
    <w:rsid w:val="00AF49D2"/>
    <w:rsid w:val="00AF4BD3"/>
    <w:rsid w:val="00AF5878"/>
    <w:rsid w:val="00AF5C48"/>
    <w:rsid w:val="00AF5FB4"/>
    <w:rsid w:val="00AF74F0"/>
    <w:rsid w:val="00B000CD"/>
    <w:rsid w:val="00B001D7"/>
    <w:rsid w:val="00B00850"/>
    <w:rsid w:val="00B00B1E"/>
    <w:rsid w:val="00B00FFB"/>
    <w:rsid w:val="00B016CE"/>
    <w:rsid w:val="00B01A58"/>
    <w:rsid w:val="00B01B21"/>
    <w:rsid w:val="00B0284F"/>
    <w:rsid w:val="00B02ACA"/>
    <w:rsid w:val="00B02EF2"/>
    <w:rsid w:val="00B033C2"/>
    <w:rsid w:val="00B03738"/>
    <w:rsid w:val="00B0428D"/>
    <w:rsid w:val="00B0440A"/>
    <w:rsid w:val="00B04E47"/>
    <w:rsid w:val="00B05422"/>
    <w:rsid w:val="00B0580E"/>
    <w:rsid w:val="00B05B8B"/>
    <w:rsid w:val="00B05BDA"/>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AB"/>
    <w:rsid w:val="00B167E5"/>
    <w:rsid w:val="00B1681D"/>
    <w:rsid w:val="00B169B0"/>
    <w:rsid w:val="00B1715C"/>
    <w:rsid w:val="00B17296"/>
    <w:rsid w:val="00B17497"/>
    <w:rsid w:val="00B174BE"/>
    <w:rsid w:val="00B17D26"/>
    <w:rsid w:val="00B2062C"/>
    <w:rsid w:val="00B20898"/>
    <w:rsid w:val="00B209BE"/>
    <w:rsid w:val="00B20B4F"/>
    <w:rsid w:val="00B214B5"/>
    <w:rsid w:val="00B21513"/>
    <w:rsid w:val="00B21616"/>
    <w:rsid w:val="00B219DF"/>
    <w:rsid w:val="00B21C84"/>
    <w:rsid w:val="00B21E9F"/>
    <w:rsid w:val="00B222CD"/>
    <w:rsid w:val="00B226AB"/>
    <w:rsid w:val="00B22E59"/>
    <w:rsid w:val="00B23108"/>
    <w:rsid w:val="00B23C12"/>
    <w:rsid w:val="00B23C47"/>
    <w:rsid w:val="00B24070"/>
    <w:rsid w:val="00B2448D"/>
    <w:rsid w:val="00B24738"/>
    <w:rsid w:val="00B24B0A"/>
    <w:rsid w:val="00B25362"/>
    <w:rsid w:val="00B2566E"/>
    <w:rsid w:val="00B25A13"/>
    <w:rsid w:val="00B25CCD"/>
    <w:rsid w:val="00B2644A"/>
    <w:rsid w:val="00B26E36"/>
    <w:rsid w:val="00B26ED0"/>
    <w:rsid w:val="00B2700F"/>
    <w:rsid w:val="00B270B0"/>
    <w:rsid w:val="00B27955"/>
    <w:rsid w:val="00B30012"/>
    <w:rsid w:val="00B30A31"/>
    <w:rsid w:val="00B30EE6"/>
    <w:rsid w:val="00B311E2"/>
    <w:rsid w:val="00B31A5C"/>
    <w:rsid w:val="00B31A64"/>
    <w:rsid w:val="00B32122"/>
    <w:rsid w:val="00B32E1F"/>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EAA"/>
    <w:rsid w:val="00B40ED4"/>
    <w:rsid w:val="00B4126E"/>
    <w:rsid w:val="00B413DC"/>
    <w:rsid w:val="00B4191D"/>
    <w:rsid w:val="00B41C6F"/>
    <w:rsid w:val="00B42195"/>
    <w:rsid w:val="00B42583"/>
    <w:rsid w:val="00B42BAF"/>
    <w:rsid w:val="00B439A4"/>
    <w:rsid w:val="00B44234"/>
    <w:rsid w:val="00B44569"/>
    <w:rsid w:val="00B4490E"/>
    <w:rsid w:val="00B44AF0"/>
    <w:rsid w:val="00B44F4F"/>
    <w:rsid w:val="00B4514D"/>
    <w:rsid w:val="00B45A51"/>
    <w:rsid w:val="00B45F96"/>
    <w:rsid w:val="00B46147"/>
    <w:rsid w:val="00B46761"/>
    <w:rsid w:val="00B4708F"/>
    <w:rsid w:val="00B470DB"/>
    <w:rsid w:val="00B47182"/>
    <w:rsid w:val="00B473AA"/>
    <w:rsid w:val="00B506F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BD5"/>
    <w:rsid w:val="00B550A6"/>
    <w:rsid w:val="00B565AE"/>
    <w:rsid w:val="00B56A3A"/>
    <w:rsid w:val="00B56EDD"/>
    <w:rsid w:val="00B5733A"/>
    <w:rsid w:val="00B57504"/>
    <w:rsid w:val="00B57899"/>
    <w:rsid w:val="00B578C4"/>
    <w:rsid w:val="00B57B25"/>
    <w:rsid w:val="00B57FCD"/>
    <w:rsid w:val="00B60852"/>
    <w:rsid w:val="00B60BD7"/>
    <w:rsid w:val="00B60D9E"/>
    <w:rsid w:val="00B61447"/>
    <w:rsid w:val="00B6157E"/>
    <w:rsid w:val="00B615F0"/>
    <w:rsid w:val="00B61928"/>
    <w:rsid w:val="00B61FD3"/>
    <w:rsid w:val="00B6242E"/>
    <w:rsid w:val="00B6243A"/>
    <w:rsid w:val="00B63793"/>
    <w:rsid w:val="00B639EE"/>
    <w:rsid w:val="00B64136"/>
    <w:rsid w:val="00B647FB"/>
    <w:rsid w:val="00B64982"/>
    <w:rsid w:val="00B64C8E"/>
    <w:rsid w:val="00B650AD"/>
    <w:rsid w:val="00B658C6"/>
    <w:rsid w:val="00B65C28"/>
    <w:rsid w:val="00B6648F"/>
    <w:rsid w:val="00B66DF1"/>
    <w:rsid w:val="00B678E2"/>
    <w:rsid w:val="00B67ED0"/>
    <w:rsid w:val="00B70051"/>
    <w:rsid w:val="00B701A8"/>
    <w:rsid w:val="00B70E9E"/>
    <w:rsid w:val="00B715C1"/>
    <w:rsid w:val="00B717CA"/>
    <w:rsid w:val="00B72354"/>
    <w:rsid w:val="00B731EA"/>
    <w:rsid w:val="00B732E8"/>
    <w:rsid w:val="00B7380B"/>
    <w:rsid w:val="00B73D7A"/>
    <w:rsid w:val="00B745E7"/>
    <w:rsid w:val="00B746F7"/>
    <w:rsid w:val="00B749C8"/>
    <w:rsid w:val="00B749FA"/>
    <w:rsid w:val="00B74A10"/>
    <w:rsid w:val="00B74E14"/>
    <w:rsid w:val="00B75632"/>
    <w:rsid w:val="00B75F7D"/>
    <w:rsid w:val="00B7689A"/>
    <w:rsid w:val="00B76926"/>
    <w:rsid w:val="00B773F7"/>
    <w:rsid w:val="00B77713"/>
    <w:rsid w:val="00B77A36"/>
    <w:rsid w:val="00B77C42"/>
    <w:rsid w:val="00B77D92"/>
    <w:rsid w:val="00B77F1B"/>
    <w:rsid w:val="00B77F94"/>
    <w:rsid w:val="00B807B3"/>
    <w:rsid w:val="00B80D9D"/>
    <w:rsid w:val="00B816CF"/>
    <w:rsid w:val="00B81839"/>
    <w:rsid w:val="00B81A4A"/>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7418"/>
    <w:rsid w:val="00B87A34"/>
    <w:rsid w:val="00B87D05"/>
    <w:rsid w:val="00B90C24"/>
    <w:rsid w:val="00B91ADD"/>
    <w:rsid w:val="00B9201A"/>
    <w:rsid w:val="00B9254A"/>
    <w:rsid w:val="00B925F5"/>
    <w:rsid w:val="00B92B2E"/>
    <w:rsid w:val="00B93AA6"/>
    <w:rsid w:val="00B93C74"/>
    <w:rsid w:val="00B941F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12FF"/>
    <w:rsid w:val="00BA25EF"/>
    <w:rsid w:val="00BA2C57"/>
    <w:rsid w:val="00BA3630"/>
    <w:rsid w:val="00BA3AEA"/>
    <w:rsid w:val="00BA3D88"/>
    <w:rsid w:val="00BA46A4"/>
    <w:rsid w:val="00BA4A89"/>
    <w:rsid w:val="00BA4ABE"/>
    <w:rsid w:val="00BA51A0"/>
    <w:rsid w:val="00BA55D6"/>
    <w:rsid w:val="00BA56BE"/>
    <w:rsid w:val="00BA5BFE"/>
    <w:rsid w:val="00BA5D1C"/>
    <w:rsid w:val="00BA6A15"/>
    <w:rsid w:val="00BA73AA"/>
    <w:rsid w:val="00BA7ED8"/>
    <w:rsid w:val="00BB068F"/>
    <w:rsid w:val="00BB06AE"/>
    <w:rsid w:val="00BB1B3A"/>
    <w:rsid w:val="00BB22E9"/>
    <w:rsid w:val="00BB2564"/>
    <w:rsid w:val="00BB269C"/>
    <w:rsid w:val="00BB3151"/>
    <w:rsid w:val="00BB3EE0"/>
    <w:rsid w:val="00BB4542"/>
    <w:rsid w:val="00BB4BC4"/>
    <w:rsid w:val="00BB4BEF"/>
    <w:rsid w:val="00BB4EDF"/>
    <w:rsid w:val="00BB62E9"/>
    <w:rsid w:val="00BB6570"/>
    <w:rsid w:val="00BC06C3"/>
    <w:rsid w:val="00BC0929"/>
    <w:rsid w:val="00BC1ADE"/>
    <w:rsid w:val="00BC25F8"/>
    <w:rsid w:val="00BC2BBC"/>
    <w:rsid w:val="00BC34B0"/>
    <w:rsid w:val="00BC38A4"/>
    <w:rsid w:val="00BC3CA9"/>
    <w:rsid w:val="00BC3CF0"/>
    <w:rsid w:val="00BC40EC"/>
    <w:rsid w:val="00BC41E8"/>
    <w:rsid w:val="00BC43DE"/>
    <w:rsid w:val="00BC45FB"/>
    <w:rsid w:val="00BC5140"/>
    <w:rsid w:val="00BC51DC"/>
    <w:rsid w:val="00BC57A6"/>
    <w:rsid w:val="00BC5877"/>
    <w:rsid w:val="00BC5B06"/>
    <w:rsid w:val="00BC6323"/>
    <w:rsid w:val="00BC655A"/>
    <w:rsid w:val="00BC6A2F"/>
    <w:rsid w:val="00BC6F63"/>
    <w:rsid w:val="00BC76FB"/>
    <w:rsid w:val="00BD03EF"/>
    <w:rsid w:val="00BD043F"/>
    <w:rsid w:val="00BD0D11"/>
    <w:rsid w:val="00BD188E"/>
    <w:rsid w:val="00BD1C44"/>
    <w:rsid w:val="00BD1DDF"/>
    <w:rsid w:val="00BD25EB"/>
    <w:rsid w:val="00BD2BCE"/>
    <w:rsid w:val="00BD3BE5"/>
    <w:rsid w:val="00BD3EF9"/>
    <w:rsid w:val="00BD3F8F"/>
    <w:rsid w:val="00BD422D"/>
    <w:rsid w:val="00BD43C0"/>
    <w:rsid w:val="00BD4850"/>
    <w:rsid w:val="00BD4B5F"/>
    <w:rsid w:val="00BD4FF8"/>
    <w:rsid w:val="00BD506C"/>
    <w:rsid w:val="00BD510F"/>
    <w:rsid w:val="00BD5166"/>
    <w:rsid w:val="00BD54DB"/>
    <w:rsid w:val="00BD5831"/>
    <w:rsid w:val="00BD5BD0"/>
    <w:rsid w:val="00BD5FF2"/>
    <w:rsid w:val="00BD652A"/>
    <w:rsid w:val="00BD72B3"/>
    <w:rsid w:val="00BD73C6"/>
    <w:rsid w:val="00BD77A9"/>
    <w:rsid w:val="00BD77B3"/>
    <w:rsid w:val="00BD77CB"/>
    <w:rsid w:val="00BD79D7"/>
    <w:rsid w:val="00BD7C2A"/>
    <w:rsid w:val="00BE00EF"/>
    <w:rsid w:val="00BE0310"/>
    <w:rsid w:val="00BE0575"/>
    <w:rsid w:val="00BE08B0"/>
    <w:rsid w:val="00BE19B5"/>
    <w:rsid w:val="00BE22FC"/>
    <w:rsid w:val="00BE290C"/>
    <w:rsid w:val="00BE2AF6"/>
    <w:rsid w:val="00BE31B1"/>
    <w:rsid w:val="00BE3613"/>
    <w:rsid w:val="00BE3614"/>
    <w:rsid w:val="00BE3DA6"/>
    <w:rsid w:val="00BE4843"/>
    <w:rsid w:val="00BE48F5"/>
    <w:rsid w:val="00BE4A16"/>
    <w:rsid w:val="00BE4A46"/>
    <w:rsid w:val="00BE4C10"/>
    <w:rsid w:val="00BE4C21"/>
    <w:rsid w:val="00BE4DE4"/>
    <w:rsid w:val="00BE537B"/>
    <w:rsid w:val="00BE5462"/>
    <w:rsid w:val="00BE56CA"/>
    <w:rsid w:val="00BE5F1E"/>
    <w:rsid w:val="00BE5F87"/>
    <w:rsid w:val="00BE6253"/>
    <w:rsid w:val="00BE6642"/>
    <w:rsid w:val="00BE7852"/>
    <w:rsid w:val="00BE79E1"/>
    <w:rsid w:val="00BE7BA6"/>
    <w:rsid w:val="00BF0050"/>
    <w:rsid w:val="00BF119F"/>
    <w:rsid w:val="00BF1282"/>
    <w:rsid w:val="00BF1B13"/>
    <w:rsid w:val="00BF2546"/>
    <w:rsid w:val="00BF2BB3"/>
    <w:rsid w:val="00BF2D64"/>
    <w:rsid w:val="00BF3179"/>
    <w:rsid w:val="00BF366D"/>
    <w:rsid w:val="00BF38B3"/>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1BC2"/>
    <w:rsid w:val="00C01EBF"/>
    <w:rsid w:val="00C02300"/>
    <w:rsid w:val="00C024C9"/>
    <w:rsid w:val="00C024E3"/>
    <w:rsid w:val="00C02721"/>
    <w:rsid w:val="00C02B1A"/>
    <w:rsid w:val="00C02B31"/>
    <w:rsid w:val="00C02CF9"/>
    <w:rsid w:val="00C02CFE"/>
    <w:rsid w:val="00C03142"/>
    <w:rsid w:val="00C03597"/>
    <w:rsid w:val="00C04E45"/>
    <w:rsid w:val="00C04FA3"/>
    <w:rsid w:val="00C0507E"/>
    <w:rsid w:val="00C051DC"/>
    <w:rsid w:val="00C06345"/>
    <w:rsid w:val="00C06DE5"/>
    <w:rsid w:val="00C07250"/>
    <w:rsid w:val="00C07828"/>
    <w:rsid w:val="00C07F29"/>
    <w:rsid w:val="00C102F8"/>
    <w:rsid w:val="00C109E4"/>
    <w:rsid w:val="00C10CAD"/>
    <w:rsid w:val="00C1167E"/>
    <w:rsid w:val="00C11CAF"/>
    <w:rsid w:val="00C11ED7"/>
    <w:rsid w:val="00C1236C"/>
    <w:rsid w:val="00C12D7B"/>
    <w:rsid w:val="00C13534"/>
    <w:rsid w:val="00C13CFD"/>
    <w:rsid w:val="00C13E64"/>
    <w:rsid w:val="00C13FF9"/>
    <w:rsid w:val="00C143CC"/>
    <w:rsid w:val="00C147DB"/>
    <w:rsid w:val="00C14823"/>
    <w:rsid w:val="00C153EF"/>
    <w:rsid w:val="00C1594F"/>
    <w:rsid w:val="00C15E88"/>
    <w:rsid w:val="00C1642D"/>
    <w:rsid w:val="00C16764"/>
    <w:rsid w:val="00C16780"/>
    <w:rsid w:val="00C16FF3"/>
    <w:rsid w:val="00C1720B"/>
    <w:rsid w:val="00C17356"/>
    <w:rsid w:val="00C174A9"/>
    <w:rsid w:val="00C17AC0"/>
    <w:rsid w:val="00C17D01"/>
    <w:rsid w:val="00C202BF"/>
    <w:rsid w:val="00C206AC"/>
    <w:rsid w:val="00C20713"/>
    <w:rsid w:val="00C211B3"/>
    <w:rsid w:val="00C2133D"/>
    <w:rsid w:val="00C22097"/>
    <w:rsid w:val="00C221C8"/>
    <w:rsid w:val="00C22259"/>
    <w:rsid w:val="00C22278"/>
    <w:rsid w:val="00C22CB0"/>
    <w:rsid w:val="00C22CF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60DD"/>
    <w:rsid w:val="00C26EFC"/>
    <w:rsid w:val="00C27A85"/>
    <w:rsid w:val="00C27B98"/>
    <w:rsid w:val="00C27DBB"/>
    <w:rsid w:val="00C27F1A"/>
    <w:rsid w:val="00C3002B"/>
    <w:rsid w:val="00C30ADD"/>
    <w:rsid w:val="00C315FF"/>
    <w:rsid w:val="00C318E2"/>
    <w:rsid w:val="00C31EE9"/>
    <w:rsid w:val="00C32AB4"/>
    <w:rsid w:val="00C33B1F"/>
    <w:rsid w:val="00C340B3"/>
    <w:rsid w:val="00C35290"/>
    <w:rsid w:val="00C352D7"/>
    <w:rsid w:val="00C35C30"/>
    <w:rsid w:val="00C3693D"/>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C75"/>
    <w:rsid w:val="00C43270"/>
    <w:rsid w:val="00C439D8"/>
    <w:rsid w:val="00C43AB1"/>
    <w:rsid w:val="00C44016"/>
    <w:rsid w:val="00C444C8"/>
    <w:rsid w:val="00C44576"/>
    <w:rsid w:val="00C4466C"/>
    <w:rsid w:val="00C447D1"/>
    <w:rsid w:val="00C4484E"/>
    <w:rsid w:val="00C44A51"/>
    <w:rsid w:val="00C44DFD"/>
    <w:rsid w:val="00C44E42"/>
    <w:rsid w:val="00C44EA3"/>
    <w:rsid w:val="00C44EC0"/>
    <w:rsid w:val="00C45578"/>
    <w:rsid w:val="00C45651"/>
    <w:rsid w:val="00C459A4"/>
    <w:rsid w:val="00C45B15"/>
    <w:rsid w:val="00C45D10"/>
    <w:rsid w:val="00C46434"/>
    <w:rsid w:val="00C46539"/>
    <w:rsid w:val="00C46D45"/>
    <w:rsid w:val="00C4704C"/>
    <w:rsid w:val="00C4726D"/>
    <w:rsid w:val="00C4734E"/>
    <w:rsid w:val="00C47574"/>
    <w:rsid w:val="00C47D8B"/>
    <w:rsid w:val="00C501AE"/>
    <w:rsid w:val="00C50392"/>
    <w:rsid w:val="00C5094C"/>
    <w:rsid w:val="00C50AA0"/>
    <w:rsid w:val="00C50FF8"/>
    <w:rsid w:val="00C513AE"/>
    <w:rsid w:val="00C51831"/>
    <w:rsid w:val="00C520D7"/>
    <w:rsid w:val="00C526C1"/>
    <w:rsid w:val="00C52D2C"/>
    <w:rsid w:val="00C53257"/>
    <w:rsid w:val="00C533FD"/>
    <w:rsid w:val="00C5354F"/>
    <w:rsid w:val="00C5396D"/>
    <w:rsid w:val="00C539C7"/>
    <w:rsid w:val="00C54098"/>
    <w:rsid w:val="00C55AB6"/>
    <w:rsid w:val="00C56479"/>
    <w:rsid w:val="00C57965"/>
    <w:rsid w:val="00C57BBA"/>
    <w:rsid w:val="00C57DBB"/>
    <w:rsid w:val="00C6056E"/>
    <w:rsid w:val="00C608EE"/>
    <w:rsid w:val="00C61045"/>
    <w:rsid w:val="00C613DE"/>
    <w:rsid w:val="00C613EC"/>
    <w:rsid w:val="00C630C2"/>
    <w:rsid w:val="00C638F8"/>
    <w:rsid w:val="00C63DD8"/>
    <w:rsid w:val="00C63FA7"/>
    <w:rsid w:val="00C6416E"/>
    <w:rsid w:val="00C6437E"/>
    <w:rsid w:val="00C65185"/>
    <w:rsid w:val="00C65820"/>
    <w:rsid w:val="00C65D22"/>
    <w:rsid w:val="00C66651"/>
    <w:rsid w:val="00C66DB7"/>
    <w:rsid w:val="00C67333"/>
    <w:rsid w:val="00C674AD"/>
    <w:rsid w:val="00C67761"/>
    <w:rsid w:val="00C679D6"/>
    <w:rsid w:val="00C67A74"/>
    <w:rsid w:val="00C67BE4"/>
    <w:rsid w:val="00C70056"/>
    <w:rsid w:val="00C70DCD"/>
    <w:rsid w:val="00C711B7"/>
    <w:rsid w:val="00C715F1"/>
    <w:rsid w:val="00C717BC"/>
    <w:rsid w:val="00C71BD0"/>
    <w:rsid w:val="00C71C1D"/>
    <w:rsid w:val="00C71E17"/>
    <w:rsid w:val="00C72394"/>
    <w:rsid w:val="00C724B5"/>
    <w:rsid w:val="00C728E4"/>
    <w:rsid w:val="00C72936"/>
    <w:rsid w:val="00C73D1F"/>
    <w:rsid w:val="00C74191"/>
    <w:rsid w:val="00C7419D"/>
    <w:rsid w:val="00C7443C"/>
    <w:rsid w:val="00C744C0"/>
    <w:rsid w:val="00C745EC"/>
    <w:rsid w:val="00C74652"/>
    <w:rsid w:val="00C75315"/>
    <w:rsid w:val="00C7564F"/>
    <w:rsid w:val="00C7569E"/>
    <w:rsid w:val="00C77076"/>
    <w:rsid w:val="00C7749D"/>
    <w:rsid w:val="00C778E1"/>
    <w:rsid w:val="00C77ECB"/>
    <w:rsid w:val="00C77F69"/>
    <w:rsid w:val="00C8028F"/>
    <w:rsid w:val="00C81F1D"/>
    <w:rsid w:val="00C82304"/>
    <w:rsid w:val="00C8231B"/>
    <w:rsid w:val="00C832F8"/>
    <w:rsid w:val="00C83374"/>
    <w:rsid w:val="00C833A9"/>
    <w:rsid w:val="00C8363B"/>
    <w:rsid w:val="00C83A84"/>
    <w:rsid w:val="00C84746"/>
    <w:rsid w:val="00C84B80"/>
    <w:rsid w:val="00C85015"/>
    <w:rsid w:val="00C8502D"/>
    <w:rsid w:val="00C858B4"/>
    <w:rsid w:val="00C85CD7"/>
    <w:rsid w:val="00C865B5"/>
    <w:rsid w:val="00C86E80"/>
    <w:rsid w:val="00C87C6A"/>
    <w:rsid w:val="00C903C1"/>
    <w:rsid w:val="00C90432"/>
    <w:rsid w:val="00C904D0"/>
    <w:rsid w:val="00C9095F"/>
    <w:rsid w:val="00C90D00"/>
    <w:rsid w:val="00C91667"/>
    <w:rsid w:val="00C91B00"/>
    <w:rsid w:val="00C91D63"/>
    <w:rsid w:val="00C9277A"/>
    <w:rsid w:val="00C92E5E"/>
    <w:rsid w:val="00C93EDD"/>
    <w:rsid w:val="00C940E9"/>
    <w:rsid w:val="00C94501"/>
    <w:rsid w:val="00C945AE"/>
    <w:rsid w:val="00C94931"/>
    <w:rsid w:val="00C94C94"/>
    <w:rsid w:val="00C95493"/>
    <w:rsid w:val="00C956ED"/>
    <w:rsid w:val="00C96398"/>
    <w:rsid w:val="00C967CC"/>
    <w:rsid w:val="00C96E2F"/>
    <w:rsid w:val="00C973B8"/>
    <w:rsid w:val="00C97AF5"/>
    <w:rsid w:val="00CA0FA7"/>
    <w:rsid w:val="00CA1416"/>
    <w:rsid w:val="00CA17A7"/>
    <w:rsid w:val="00CA2679"/>
    <w:rsid w:val="00CA49CC"/>
    <w:rsid w:val="00CA50AB"/>
    <w:rsid w:val="00CA51A6"/>
    <w:rsid w:val="00CA5694"/>
    <w:rsid w:val="00CA5A12"/>
    <w:rsid w:val="00CA6B0E"/>
    <w:rsid w:val="00CA6D7D"/>
    <w:rsid w:val="00CA6E34"/>
    <w:rsid w:val="00CA7B52"/>
    <w:rsid w:val="00CB0013"/>
    <w:rsid w:val="00CB0A5D"/>
    <w:rsid w:val="00CB0D47"/>
    <w:rsid w:val="00CB1B03"/>
    <w:rsid w:val="00CB1B2A"/>
    <w:rsid w:val="00CB2AA3"/>
    <w:rsid w:val="00CB3245"/>
    <w:rsid w:val="00CB3787"/>
    <w:rsid w:val="00CB386C"/>
    <w:rsid w:val="00CB3D90"/>
    <w:rsid w:val="00CB40E6"/>
    <w:rsid w:val="00CB4F06"/>
    <w:rsid w:val="00CB5019"/>
    <w:rsid w:val="00CB5C80"/>
    <w:rsid w:val="00CB69F8"/>
    <w:rsid w:val="00CB706B"/>
    <w:rsid w:val="00CB71BC"/>
    <w:rsid w:val="00CC0196"/>
    <w:rsid w:val="00CC05B2"/>
    <w:rsid w:val="00CC0AC5"/>
    <w:rsid w:val="00CC0B16"/>
    <w:rsid w:val="00CC1290"/>
    <w:rsid w:val="00CC15DC"/>
    <w:rsid w:val="00CC1985"/>
    <w:rsid w:val="00CC1A38"/>
    <w:rsid w:val="00CC1DE0"/>
    <w:rsid w:val="00CC2BBD"/>
    <w:rsid w:val="00CC2D0B"/>
    <w:rsid w:val="00CC2FF9"/>
    <w:rsid w:val="00CC47EC"/>
    <w:rsid w:val="00CC4991"/>
    <w:rsid w:val="00CC4B36"/>
    <w:rsid w:val="00CC6558"/>
    <w:rsid w:val="00CC6A84"/>
    <w:rsid w:val="00CC6D78"/>
    <w:rsid w:val="00CC76CA"/>
    <w:rsid w:val="00CC7A7A"/>
    <w:rsid w:val="00CC7ABB"/>
    <w:rsid w:val="00CC7D72"/>
    <w:rsid w:val="00CD034B"/>
    <w:rsid w:val="00CD06EA"/>
    <w:rsid w:val="00CD0742"/>
    <w:rsid w:val="00CD0979"/>
    <w:rsid w:val="00CD09FF"/>
    <w:rsid w:val="00CD0BE6"/>
    <w:rsid w:val="00CD0CD1"/>
    <w:rsid w:val="00CD1688"/>
    <w:rsid w:val="00CD186A"/>
    <w:rsid w:val="00CD195E"/>
    <w:rsid w:val="00CD2406"/>
    <w:rsid w:val="00CD25B5"/>
    <w:rsid w:val="00CD262C"/>
    <w:rsid w:val="00CD2727"/>
    <w:rsid w:val="00CD29DF"/>
    <w:rsid w:val="00CD2A43"/>
    <w:rsid w:val="00CD3D81"/>
    <w:rsid w:val="00CD4644"/>
    <w:rsid w:val="00CD4B4F"/>
    <w:rsid w:val="00CD4EEE"/>
    <w:rsid w:val="00CD5A84"/>
    <w:rsid w:val="00CD692C"/>
    <w:rsid w:val="00CD6B4F"/>
    <w:rsid w:val="00CD7573"/>
    <w:rsid w:val="00CD7E32"/>
    <w:rsid w:val="00CE0661"/>
    <w:rsid w:val="00CE0A2B"/>
    <w:rsid w:val="00CE115C"/>
    <w:rsid w:val="00CE14FD"/>
    <w:rsid w:val="00CE172F"/>
    <w:rsid w:val="00CE17FA"/>
    <w:rsid w:val="00CE1F61"/>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50F"/>
    <w:rsid w:val="00CE5798"/>
    <w:rsid w:val="00CE59ED"/>
    <w:rsid w:val="00CE665A"/>
    <w:rsid w:val="00CE6687"/>
    <w:rsid w:val="00CE6790"/>
    <w:rsid w:val="00CE6A4C"/>
    <w:rsid w:val="00CE72E8"/>
    <w:rsid w:val="00CE79EF"/>
    <w:rsid w:val="00CE7FC0"/>
    <w:rsid w:val="00CF0174"/>
    <w:rsid w:val="00CF0699"/>
    <w:rsid w:val="00CF0898"/>
    <w:rsid w:val="00CF0C0F"/>
    <w:rsid w:val="00CF0CDF"/>
    <w:rsid w:val="00CF1566"/>
    <w:rsid w:val="00CF21C3"/>
    <w:rsid w:val="00CF22E9"/>
    <w:rsid w:val="00CF2E97"/>
    <w:rsid w:val="00CF33D7"/>
    <w:rsid w:val="00CF3C16"/>
    <w:rsid w:val="00CF3FB1"/>
    <w:rsid w:val="00CF433C"/>
    <w:rsid w:val="00CF44AB"/>
    <w:rsid w:val="00CF4861"/>
    <w:rsid w:val="00CF48F8"/>
    <w:rsid w:val="00CF4D9C"/>
    <w:rsid w:val="00CF5201"/>
    <w:rsid w:val="00CF5B39"/>
    <w:rsid w:val="00CF5F12"/>
    <w:rsid w:val="00CF6A8B"/>
    <w:rsid w:val="00CF6CD0"/>
    <w:rsid w:val="00CF713C"/>
    <w:rsid w:val="00D01D2D"/>
    <w:rsid w:val="00D01D3D"/>
    <w:rsid w:val="00D03A01"/>
    <w:rsid w:val="00D03AE5"/>
    <w:rsid w:val="00D03BA5"/>
    <w:rsid w:val="00D0406C"/>
    <w:rsid w:val="00D0446D"/>
    <w:rsid w:val="00D04DBA"/>
    <w:rsid w:val="00D04DE9"/>
    <w:rsid w:val="00D053C7"/>
    <w:rsid w:val="00D0607C"/>
    <w:rsid w:val="00D063AE"/>
    <w:rsid w:val="00D06EE4"/>
    <w:rsid w:val="00D0748B"/>
    <w:rsid w:val="00D0796B"/>
    <w:rsid w:val="00D07FB2"/>
    <w:rsid w:val="00D10529"/>
    <w:rsid w:val="00D1107D"/>
    <w:rsid w:val="00D1154D"/>
    <w:rsid w:val="00D119D9"/>
    <w:rsid w:val="00D11EFD"/>
    <w:rsid w:val="00D125C3"/>
    <w:rsid w:val="00D1267E"/>
    <w:rsid w:val="00D127FA"/>
    <w:rsid w:val="00D128B4"/>
    <w:rsid w:val="00D12A52"/>
    <w:rsid w:val="00D12BF9"/>
    <w:rsid w:val="00D12E17"/>
    <w:rsid w:val="00D13290"/>
    <w:rsid w:val="00D1391B"/>
    <w:rsid w:val="00D13F8B"/>
    <w:rsid w:val="00D14421"/>
    <w:rsid w:val="00D148B1"/>
    <w:rsid w:val="00D15125"/>
    <w:rsid w:val="00D15468"/>
    <w:rsid w:val="00D1556C"/>
    <w:rsid w:val="00D157BF"/>
    <w:rsid w:val="00D16E88"/>
    <w:rsid w:val="00D16F7E"/>
    <w:rsid w:val="00D16F9F"/>
    <w:rsid w:val="00D17213"/>
    <w:rsid w:val="00D179F0"/>
    <w:rsid w:val="00D17F27"/>
    <w:rsid w:val="00D20DF2"/>
    <w:rsid w:val="00D21194"/>
    <w:rsid w:val="00D21364"/>
    <w:rsid w:val="00D2161F"/>
    <w:rsid w:val="00D21784"/>
    <w:rsid w:val="00D223E8"/>
    <w:rsid w:val="00D2278E"/>
    <w:rsid w:val="00D22EA0"/>
    <w:rsid w:val="00D2380D"/>
    <w:rsid w:val="00D23E02"/>
    <w:rsid w:val="00D23EA9"/>
    <w:rsid w:val="00D24B4A"/>
    <w:rsid w:val="00D24FA2"/>
    <w:rsid w:val="00D25A91"/>
    <w:rsid w:val="00D25BDB"/>
    <w:rsid w:val="00D262CD"/>
    <w:rsid w:val="00D268B7"/>
    <w:rsid w:val="00D26D85"/>
    <w:rsid w:val="00D2721A"/>
    <w:rsid w:val="00D27645"/>
    <w:rsid w:val="00D27B75"/>
    <w:rsid w:val="00D27F24"/>
    <w:rsid w:val="00D3027A"/>
    <w:rsid w:val="00D305C5"/>
    <w:rsid w:val="00D308CE"/>
    <w:rsid w:val="00D30A31"/>
    <w:rsid w:val="00D30BAD"/>
    <w:rsid w:val="00D3113B"/>
    <w:rsid w:val="00D313C7"/>
    <w:rsid w:val="00D3172D"/>
    <w:rsid w:val="00D320C0"/>
    <w:rsid w:val="00D3241B"/>
    <w:rsid w:val="00D324B2"/>
    <w:rsid w:val="00D324F5"/>
    <w:rsid w:val="00D32510"/>
    <w:rsid w:val="00D327D9"/>
    <w:rsid w:val="00D32879"/>
    <w:rsid w:val="00D332DF"/>
    <w:rsid w:val="00D33D33"/>
    <w:rsid w:val="00D34CA7"/>
    <w:rsid w:val="00D351B0"/>
    <w:rsid w:val="00D366F5"/>
    <w:rsid w:val="00D37241"/>
    <w:rsid w:val="00D37873"/>
    <w:rsid w:val="00D37FA2"/>
    <w:rsid w:val="00D40639"/>
    <w:rsid w:val="00D40A37"/>
    <w:rsid w:val="00D41607"/>
    <w:rsid w:val="00D41B1C"/>
    <w:rsid w:val="00D427CE"/>
    <w:rsid w:val="00D4364A"/>
    <w:rsid w:val="00D43921"/>
    <w:rsid w:val="00D44A5D"/>
    <w:rsid w:val="00D44A9B"/>
    <w:rsid w:val="00D45452"/>
    <w:rsid w:val="00D45570"/>
    <w:rsid w:val="00D46243"/>
    <w:rsid w:val="00D465D2"/>
    <w:rsid w:val="00D46F08"/>
    <w:rsid w:val="00D47CC5"/>
    <w:rsid w:val="00D47FE1"/>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729F"/>
    <w:rsid w:val="00D601EB"/>
    <w:rsid w:val="00D609E8"/>
    <w:rsid w:val="00D611AC"/>
    <w:rsid w:val="00D616F0"/>
    <w:rsid w:val="00D6194F"/>
    <w:rsid w:val="00D62905"/>
    <w:rsid w:val="00D634E4"/>
    <w:rsid w:val="00D63619"/>
    <w:rsid w:val="00D63C0F"/>
    <w:rsid w:val="00D63D6C"/>
    <w:rsid w:val="00D64141"/>
    <w:rsid w:val="00D644C2"/>
    <w:rsid w:val="00D64842"/>
    <w:rsid w:val="00D64FE6"/>
    <w:rsid w:val="00D65004"/>
    <w:rsid w:val="00D6534C"/>
    <w:rsid w:val="00D6560B"/>
    <w:rsid w:val="00D65A5D"/>
    <w:rsid w:val="00D66133"/>
    <w:rsid w:val="00D6628A"/>
    <w:rsid w:val="00D666FE"/>
    <w:rsid w:val="00D668A0"/>
    <w:rsid w:val="00D668B3"/>
    <w:rsid w:val="00D67043"/>
    <w:rsid w:val="00D67078"/>
    <w:rsid w:val="00D675A9"/>
    <w:rsid w:val="00D7008E"/>
    <w:rsid w:val="00D70F44"/>
    <w:rsid w:val="00D71816"/>
    <w:rsid w:val="00D73353"/>
    <w:rsid w:val="00D73506"/>
    <w:rsid w:val="00D74127"/>
    <w:rsid w:val="00D747C4"/>
    <w:rsid w:val="00D752A4"/>
    <w:rsid w:val="00D75B5A"/>
    <w:rsid w:val="00D75FBB"/>
    <w:rsid w:val="00D7605A"/>
    <w:rsid w:val="00D760C1"/>
    <w:rsid w:val="00D76806"/>
    <w:rsid w:val="00D76CA5"/>
    <w:rsid w:val="00D76D8A"/>
    <w:rsid w:val="00D810A3"/>
    <w:rsid w:val="00D818CB"/>
    <w:rsid w:val="00D81FFB"/>
    <w:rsid w:val="00D8342D"/>
    <w:rsid w:val="00D83F23"/>
    <w:rsid w:val="00D844CB"/>
    <w:rsid w:val="00D8479A"/>
    <w:rsid w:val="00D85434"/>
    <w:rsid w:val="00D85DE4"/>
    <w:rsid w:val="00D8614D"/>
    <w:rsid w:val="00D862E5"/>
    <w:rsid w:val="00D867C8"/>
    <w:rsid w:val="00D86902"/>
    <w:rsid w:val="00D8746C"/>
    <w:rsid w:val="00D87588"/>
    <w:rsid w:val="00D8767B"/>
    <w:rsid w:val="00D876A1"/>
    <w:rsid w:val="00D87D4D"/>
    <w:rsid w:val="00D90106"/>
    <w:rsid w:val="00D91605"/>
    <w:rsid w:val="00D918A1"/>
    <w:rsid w:val="00D91B26"/>
    <w:rsid w:val="00D91DE4"/>
    <w:rsid w:val="00D92118"/>
    <w:rsid w:val="00D92744"/>
    <w:rsid w:val="00D9277D"/>
    <w:rsid w:val="00D92B9F"/>
    <w:rsid w:val="00D92CEC"/>
    <w:rsid w:val="00D93AAA"/>
    <w:rsid w:val="00D93FAF"/>
    <w:rsid w:val="00D943F3"/>
    <w:rsid w:val="00D94BF7"/>
    <w:rsid w:val="00D94C4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B5B"/>
    <w:rsid w:val="00DA7136"/>
    <w:rsid w:val="00DA75A2"/>
    <w:rsid w:val="00DB07FB"/>
    <w:rsid w:val="00DB0ABC"/>
    <w:rsid w:val="00DB1161"/>
    <w:rsid w:val="00DB1E18"/>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843"/>
    <w:rsid w:val="00DB7865"/>
    <w:rsid w:val="00DC0970"/>
    <w:rsid w:val="00DC12EF"/>
    <w:rsid w:val="00DC182C"/>
    <w:rsid w:val="00DC20D4"/>
    <w:rsid w:val="00DC25CF"/>
    <w:rsid w:val="00DC27D0"/>
    <w:rsid w:val="00DC2A63"/>
    <w:rsid w:val="00DC30B6"/>
    <w:rsid w:val="00DC47E5"/>
    <w:rsid w:val="00DC4B03"/>
    <w:rsid w:val="00DC537E"/>
    <w:rsid w:val="00DC544C"/>
    <w:rsid w:val="00DC5A9A"/>
    <w:rsid w:val="00DC63BA"/>
    <w:rsid w:val="00DC678F"/>
    <w:rsid w:val="00DC6F55"/>
    <w:rsid w:val="00DC75B7"/>
    <w:rsid w:val="00DC762C"/>
    <w:rsid w:val="00DC7C02"/>
    <w:rsid w:val="00DC7C64"/>
    <w:rsid w:val="00DC7DF0"/>
    <w:rsid w:val="00DD003E"/>
    <w:rsid w:val="00DD07D9"/>
    <w:rsid w:val="00DD0B81"/>
    <w:rsid w:val="00DD0D53"/>
    <w:rsid w:val="00DD0FBB"/>
    <w:rsid w:val="00DD13D1"/>
    <w:rsid w:val="00DD16D7"/>
    <w:rsid w:val="00DD1B89"/>
    <w:rsid w:val="00DD216A"/>
    <w:rsid w:val="00DD2F90"/>
    <w:rsid w:val="00DD3242"/>
    <w:rsid w:val="00DD3551"/>
    <w:rsid w:val="00DD3648"/>
    <w:rsid w:val="00DD36E9"/>
    <w:rsid w:val="00DD3740"/>
    <w:rsid w:val="00DD3ADC"/>
    <w:rsid w:val="00DD3AF3"/>
    <w:rsid w:val="00DD3BEC"/>
    <w:rsid w:val="00DD3D7E"/>
    <w:rsid w:val="00DD3F71"/>
    <w:rsid w:val="00DD3F7A"/>
    <w:rsid w:val="00DD3FD6"/>
    <w:rsid w:val="00DD4054"/>
    <w:rsid w:val="00DD4069"/>
    <w:rsid w:val="00DD4694"/>
    <w:rsid w:val="00DD4720"/>
    <w:rsid w:val="00DD4EDE"/>
    <w:rsid w:val="00DD5604"/>
    <w:rsid w:val="00DD5C60"/>
    <w:rsid w:val="00DD5DC1"/>
    <w:rsid w:val="00DD60DA"/>
    <w:rsid w:val="00DD6386"/>
    <w:rsid w:val="00DD693C"/>
    <w:rsid w:val="00DD6E55"/>
    <w:rsid w:val="00DD74F6"/>
    <w:rsid w:val="00DD76F8"/>
    <w:rsid w:val="00DD773F"/>
    <w:rsid w:val="00DE005F"/>
    <w:rsid w:val="00DE042C"/>
    <w:rsid w:val="00DE0CF1"/>
    <w:rsid w:val="00DE0F02"/>
    <w:rsid w:val="00DE133C"/>
    <w:rsid w:val="00DE146B"/>
    <w:rsid w:val="00DE171B"/>
    <w:rsid w:val="00DE1A6E"/>
    <w:rsid w:val="00DE1ED4"/>
    <w:rsid w:val="00DE2B39"/>
    <w:rsid w:val="00DE361D"/>
    <w:rsid w:val="00DE39AF"/>
    <w:rsid w:val="00DE3F29"/>
    <w:rsid w:val="00DE47F4"/>
    <w:rsid w:val="00DE4A46"/>
    <w:rsid w:val="00DE4FEE"/>
    <w:rsid w:val="00DE524A"/>
    <w:rsid w:val="00DE5E9D"/>
    <w:rsid w:val="00DE6883"/>
    <w:rsid w:val="00DE6F37"/>
    <w:rsid w:val="00DF06FD"/>
    <w:rsid w:val="00DF083C"/>
    <w:rsid w:val="00DF0A93"/>
    <w:rsid w:val="00DF0E18"/>
    <w:rsid w:val="00DF1FA1"/>
    <w:rsid w:val="00DF276A"/>
    <w:rsid w:val="00DF2918"/>
    <w:rsid w:val="00DF2E20"/>
    <w:rsid w:val="00DF3266"/>
    <w:rsid w:val="00DF370E"/>
    <w:rsid w:val="00DF3C24"/>
    <w:rsid w:val="00DF4E5C"/>
    <w:rsid w:val="00DF4F7B"/>
    <w:rsid w:val="00DF5BBE"/>
    <w:rsid w:val="00DF5F11"/>
    <w:rsid w:val="00DF627B"/>
    <w:rsid w:val="00DF671E"/>
    <w:rsid w:val="00DF674C"/>
    <w:rsid w:val="00DF6AD0"/>
    <w:rsid w:val="00DF6BC9"/>
    <w:rsid w:val="00DF6DE6"/>
    <w:rsid w:val="00DF7649"/>
    <w:rsid w:val="00DF78EF"/>
    <w:rsid w:val="00DF795C"/>
    <w:rsid w:val="00DF7B52"/>
    <w:rsid w:val="00DF7CD8"/>
    <w:rsid w:val="00E001AA"/>
    <w:rsid w:val="00E0020C"/>
    <w:rsid w:val="00E0066D"/>
    <w:rsid w:val="00E00B61"/>
    <w:rsid w:val="00E00C85"/>
    <w:rsid w:val="00E00D46"/>
    <w:rsid w:val="00E00F45"/>
    <w:rsid w:val="00E014C1"/>
    <w:rsid w:val="00E018B7"/>
    <w:rsid w:val="00E0194E"/>
    <w:rsid w:val="00E01AE7"/>
    <w:rsid w:val="00E01D46"/>
    <w:rsid w:val="00E0246D"/>
    <w:rsid w:val="00E0320A"/>
    <w:rsid w:val="00E039BE"/>
    <w:rsid w:val="00E03C0D"/>
    <w:rsid w:val="00E03F1F"/>
    <w:rsid w:val="00E04076"/>
    <w:rsid w:val="00E0474E"/>
    <w:rsid w:val="00E06310"/>
    <w:rsid w:val="00E06B04"/>
    <w:rsid w:val="00E06D3E"/>
    <w:rsid w:val="00E06DF7"/>
    <w:rsid w:val="00E06F97"/>
    <w:rsid w:val="00E079C4"/>
    <w:rsid w:val="00E103ED"/>
    <w:rsid w:val="00E103FF"/>
    <w:rsid w:val="00E10A07"/>
    <w:rsid w:val="00E10CAA"/>
    <w:rsid w:val="00E10E13"/>
    <w:rsid w:val="00E1121D"/>
    <w:rsid w:val="00E1133A"/>
    <w:rsid w:val="00E118DF"/>
    <w:rsid w:val="00E11FB2"/>
    <w:rsid w:val="00E1212F"/>
    <w:rsid w:val="00E12409"/>
    <w:rsid w:val="00E12F50"/>
    <w:rsid w:val="00E13088"/>
    <w:rsid w:val="00E1441A"/>
    <w:rsid w:val="00E145B4"/>
    <w:rsid w:val="00E156B4"/>
    <w:rsid w:val="00E15745"/>
    <w:rsid w:val="00E15F74"/>
    <w:rsid w:val="00E16182"/>
    <w:rsid w:val="00E16ABA"/>
    <w:rsid w:val="00E16F39"/>
    <w:rsid w:val="00E17000"/>
    <w:rsid w:val="00E173DF"/>
    <w:rsid w:val="00E17BD8"/>
    <w:rsid w:val="00E20091"/>
    <w:rsid w:val="00E202C5"/>
    <w:rsid w:val="00E20B9F"/>
    <w:rsid w:val="00E21222"/>
    <w:rsid w:val="00E22050"/>
    <w:rsid w:val="00E22127"/>
    <w:rsid w:val="00E224BE"/>
    <w:rsid w:val="00E22BFF"/>
    <w:rsid w:val="00E22CAA"/>
    <w:rsid w:val="00E230D2"/>
    <w:rsid w:val="00E234EA"/>
    <w:rsid w:val="00E237F4"/>
    <w:rsid w:val="00E23AC3"/>
    <w:rsid w:val="00E23DC9"/>
    <w:rsid w:val="00E2401E"/>
    <w:rsid w:val="00E24062"/>
    <w:rsid w:val="00E25F15"/>
    <w:rsid w:val="00E2628C"/>
    <w:rsid w:val="00E263F5"/>
    <w:rsid w:val="00E2683E"/>
    <w:rsid w:val="00E26DAE"/>
    <w:rsid w:val="00E26F06"/>
    <w:rsid w:val="00E27A50"/>
    <w:rsid w:val="00E3008F"/>
    <w:rsid w:val="00E30469"/>
    <w:rsid w:val="00E30539"/>
    <w:rsid w:val="00E30B20"/>
    <w:rsid w:val="00E31066"/>
    <w:rsid w:val="00E31B4F"/>
    <w:rsid w:val="00E31D61"/>
    <w:rsid w:val="00E329E7"/>
    <w:rsid w:val="00E330B4"/>
    <w:rsid w:val="00E3477D"/>
    <w:rsid w:val="00E34812"/>
    <w:rsid w:val="00E348EA"/>
    <w:rsid w:val="00E35933"/>
    <w:rsid w:val="00E35E1C"/>
    <w:rsid w:val="00E375A7"/>
    <w:rsid w:val="00E37691"/>
    <w:rsid w:val="00E377DA"/>
    <w:rsid w:val="00E3798E"/>
    <w:rsid w:val="00E37FCD"/>
    <w:rsid w:val="00E4001A"/>
    <w:rsid w:val="00E40069"/>
    <w:rsid w:val="00E405F9"/>
    <w:rsid w:val="00E41E8E"/>
    <w:rsid w:val="00E42485"/>
    <w:rsid w:val="00E42820"/>
    <w:rsid w:val="00E4317B"/>
    <w:rsid w:val="00E432DF"/>
    <w:rsid w:val="00E432E2"/>
    <w:rsid w:val="00E43B13"/>
    <w:rsid w:val="00E43DF4"/>
    <w:rsid w:val="00E4450C"/>
    <w:rsid w:val="00E44800"/>
    <w:rsid w:val="00E450E2"/>
    <w:rsid w:val="00E45138"/>
    <w:rsid w:val="00E45739"/>
    <w:rsid w:val="00E45B65"/>
    <w:rsid w:val="00E46CE4"/>
    <w:rsid w:val="00E474A1"/>
    <w:rsid w:val="00E502C5"/>
    <w:rsid w:val="00E50457"/>
    <w:rsid w:val="00E5056F"/>
    <w:rsid w:val="00E50791"/>
    <w:rsid w:val="00E50CC7"/>
    <w:rsid w:val="00E511EE"/>
    <w:rsid w:val="00E51B6E"/>
    <w:rsid w:val="00E5239C"/>
    <w:rsid w:val="00E52982"/>
    <w:rsid w:val="00E53F5A"/>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40C5"/>
    <w:rsid w:val="00E648D9"/>
    <w:rsid w:val="00E65089"/>
    <w:rsid w:val="00E655CE"/>
    <w:rsid w:val="00E65AD6"/>
    <w:rsid w:val="00E65F94"/>
    <w:rsid w:val="00E6615C"/>
    <w:rsid w:val="00E66302"/>
    <w:rsid w:val="00E6637C"/>
    <w:rsid w:val="00E66578"/>
    <w:rsid w:val="00E66CBD"/>
    <w:rsid w:val="00E6752F"/>
    <w:rsid w:val="00E67BDB"/>
    <w:rsid w:val="00E67F9B"/>
    <w:rsid w:val="00E707C9"/>
    <w:rsid w:val="00E70CA8"/>
    <w:rsid w:val="00E70E80"/>
    <w:rsid w:val="00E716FC"/>
    <w:rsid w:val="00E7212E"/>
    <w:rsid w:val="00E72674"/>
    <w:rsid w:val="00E726E3"/>
    <w:rsid w:val="00E72BFB"/>
    <w:rsid w:val="00E72E01"/>
    <w:rsid w:val="00E73325"/>
    <w:rsid w:val="00E73C1D"/>
    <w:rsid w:val="00E73E0B"/>
    <w:rsid w:val="00E73F15"/>
    <w:rsid w:val="00E7426F"/>
    <w:rsid w:val="00E74535"/>
    <w:rsid w:val="00E7498B"/>
    <w:rsid w:val="00E74BA2"/>
    <w:rsid w:val="00E74BEA"/>
    <w:rsid w:val="00E75185"/>
    <w:rsid w:val="00E75223"/>
    <w:rsid w:val="00E75992"/>
    <w:rsid w:val="00E76187"/>
    <w:rsid w:val="00E7669F"/>
    <w:rsid w:val="00E766A5"/>
    <w:rsid w:val="00E766F4"/>
    <w:rsid w:val="00E7673D"/>
    <w:rsid w:val="00E76EBD"/>
    <w:rsid w:val="00E77AFF"/>
    <w:rsid w:val="00E77E34"/>
    <w:rsid w:val="00E8064E"/>
    <w:rsid w:val="00E807E6"/>
    <w:rsid w:val="00E80B5C"/>
    <w:rsid w:val="00E80E56"/>
    <w:rsid w:val="00E80F1B"/>
    <w:rsid w:val="00E81ABC"/>
    <w:rsid w:val="00E81B60"/>
    <w:rsid w:val="00E81CA9"/>
    <w:rsid w:val="00E81DE3"/>
    <w:rsid w:val="00E82759"/>
    <w:rsid w:val="00E828F6"/>
    <w:rsid w:val="00E82911"/>
    <w:rsid w:val="00E8318C"/>
    <w:rsid w:val="00E83D4F"/>
    <w:rsid w:val="00E83F69"/>
    <w:rsid w:val="00E84378"/>
    <w:rsid w:val="00E84DA2"/>
    <w:rsid w:val="00E84EAB"/>
    <w:rsid w:val="00E851F9"/>
    <w:rsid w:val="00E85CC1"/>
    <w:rsid w:val="00E85DA7"/>
    <w:rsid w:val="00E85FCD"/>
    <w:rsid w:val="00E8635F"/>
    <w:rsid w:val="00E8688A"/>
    <w:rsid w:val="00E86904"/>
    <w:rsid w:val="00E869E5"/>
    <w:rsid w:val="00E86C25"/>
    <w:rsid w:val="00E86EBC"/>
    <w:rsid w:val="00E87635"/>
    <w:rsid w:val="00E876C2"/>
    <w:rsid w:val="00E8793D"/>
    <w:rsid w:val="00E87DE3"/>
    <w:rsid w:val="00E87FE9"/>
    <w:rsid w:val="00E9003B"/>
    <w:rsid w:val="00E90EEB"/>
    <w:rsid w:val="00E91395"/>
    <w:rsid w:val="00E914D2"/>
    <w:rsid w:val="00E91DF6"/>
    <w:rsid w:val="00E924C1"/>
    <w:rsid w:val="00E92A7F"/>
    <w:rsid w:val="00E93076"/>
    <w:rsid w:val="00E93493"/>
    <w:rsid w:val="00E938A8"/>
    <w:rsid w:val="00E93CC4"/>
    <w:rsid w:val="00E93E22"/>
    <w:rsid w:val="00E945E6"/>
    <w:rsid w:val="00E946A6"/>
    <w:rsid w:val="00E9541A"/>
    <w:rsid w:val="00E95BB0"/>
    <w:rsid w:val="00E95DA3"/>
    <w:rsid w:val="00E95DEF"/>
    <w:rsid w:val="00E96167"/>
    <w:rsid w:val="00E967F0"/>
    <w:rsid w:val="00E969DC"/>
    <w:rsid w:val="00E96E4B"/>
    <w:rsid w:val="00E971E1"/>
    <w:rsid w:val="00E97600"/>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776"/>
    <w:rsid w:val="00EA492B"/>
    <w:rsid w:val="00EA4B7E"/>
    <w:rsid w:val="00EA4C8D"/>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43E"/>
    <w:rsid w:val="00EB1697"/>
    <w:rsid w:val="00EB1C1A"/>
    <w:rsid w:val="00EB20AC"/>
    <w:rsid w:val="00EB28AB"/>
    <w:rsid w:val="00EB29B7"/>
    <w:rsid w:val="00EB2E8C"/>
    <w:rsid w:val="00EB3416"/>
    <w:rsid w:val="00EB36E3"/>
    <w:rsid w:val="00EB3C3A"/>
    <w:rsid w:val="00EB515D"/>
    <w:rsid w:val="00EB5539"/>
    <w:rsid w:val="00EB5E54"/>
    <w:rsid w:val="00EB5F19"/>
    <w:rsid w:val="00EB60AA"/>
    <w:rsid w:val="00EB63F2"/>
    <w:rsid w:val="00EB64D5"/>
    <w:rsid w:val="00EB6EF3"/>
    <w:rsid w:val="00EB7621"/>
    <w:rsid w:val="00EB79A7"/>
    <w:rsid w:val="00EB7C70"/>
    <w:rsid w:val="00EC099D"/>
    <w:rsid w:val="00EC1A50"/>
    <w:rsid w:val="00EC1EF2"/>
    <w:rsid w:val="00EC1F7D"/>
    <w:rsid w:val="00EC2289"/>
    <w:rsid w:val="00EC2651"/>
    <w:rsid w:val="00EC2CA0"/>
    <w:rsid w:val="00EC2D84"/>
    <w:rsid w:val="00EC3723"/>
    <w:rsid w:val="00EC3E4F"/>
    <w:rsid w:val="00EC3F9D"/>
    <w:rsid w:val="00EC4144"/>
    <w:rsid w:val="00EC4537"/>
    <w:rsid w:val="00EC5065"/>
    <w:rsid w:val="00EC5545"/>
    <w:rsid w:val="00EC573C"/>
    <w:rsid w:val="00EC5BD4"/>
    <w:rsid w:val="00EC5E9C"/>
    <w:rsid w:val="00EC665E"/>
    <w:rsid w:val="00EC66ED"/>
    <w:rsid w:val="00EC73A9"/>
    <w:rsid w:val="00EC73B0"/>
    <w:rsid w:val="00EC7595"/>
    <w:rsid w:val="00EC7A42"/>
    <w:rsid w:val="00ED026B"/>
    <w:rsid w:val="00ED02E5"/>
    <w:rsid w:val="00ED03F7"/>
    <w:rsid w:val="00ED0772"/>
    <w:rsid w:val="00ED0AB3"/>
    <w:rsid w:val="00ED0BA9"/>
    <w:rsid w:val="00ED135A"/>
    <w:rsid w:val="00ED1C45"/>
    <w:rsid w:val="00ED23C1"/>
    <w:rsid w:val="00ED297B"/>
    <w:rsid w:val="00ED2BF9"/>
    <w:rsid w:val="00ED3169"/>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83C"/>
    <w:rsid w:val="00EF096A"/>
    <w:rsid w:val="00EF0CEB"/>
    <w:rsid w:val="00EF318A"/>
    <w:rsid w:val="00EF31CA"/>
    <w:rsid w:val="00EF3546"/>
    <w:rsid w:val="00EF376A"/>
    <w:rsid w:val="00EF3B48"/>
    <w:rsid w:val="00EF430F"/>
    <w:rsid w:val="00EF4310"/>
    <w:rsid w:val="00EF46C4"/>
    <w:rsid w:val="00EF4EB2"/>
    <w:rsid w:val="00EF5B39"/>
    <w:rsid w:val="00EF62A2"/>
    <w:rsid w:val="00EF6918"/>
    <w:rsid w:val="00EF694A"/>
    <w:rsid w:val="00EF77C7"/>
    <w:rsid w:val="00EF77ED"/>
    <w:rsid w:val="00EF7843"/>
    <w:rsid w:val="00EF791E"/>
    <w:rsid w:val="00EF7EDB"/>
    <w:rsid w:val="00F00537"/>
    <w:rsid w:val="00F0054C"/>
    <w:rsid w:val="00F0090E"/>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58C2"/>
    <w:rsid w:val="00F05DA2"/>
    <w:rsid w:val="00F05FCD"/>
    <w:rsid w:val="00F06431"/>
    <w:rsid w:val="00F066B4"/>
    <w:rsid w:val="00F07190"/>
    <w:rsid w:val="00F07BDF"/>
    <w:rsid w:val="00F1009C"/>
    <w:rsid w:val="00F1034E"/>
    <w:rsid w:val="00F10B13"/>
    <w:rsid w:val="00F10E0B"/>
    <w:rsid w:val="00F10E29"/>
    <w:rsid w:val="00F110ED"/>
    <w:rsid w:val="00F11816"/>
    <w:rsid w:val="00F11D86"/>
    <w:rsid w:val="00F12859"/>
    <w:rsid w:val="00F12E01"/>
    <w:rsid w:val="00F13310"/>
    <w:rsid w:val="00F13A7F"/>
    <w:rsid w:val="00F13EBD"/>
    <w:rsid w:val="00F14189"/>
    <w:rsid w:val="00F141E3"/>
    <w:rsid w:val="00F14C89"/>
    <w:rsid w:val="00F15357"/>
    <w:rsid w:val="00F156C5"/>
    <w:rsid w:val="00F15C8B"/>
    <w:rsid w:val="00F165B4"/>
    <w:rsid w:val="00F165FC"/>
    <w:rsid w:val="00F167CB"/>
    <w:rsid w:val="00F168CD"/>
    <w:rsid w:val="00F17801"/>
    <w:rsid w:val="00F17CEB"/>
    <w:rsid w:val="00F17FE4"/>
    <w:rsid w:val="00F2056F"/>
    <w:rsid w:val="00F20E70"/>
    <w:rsid w:val="00F21C67"/>
    <w:rsid w:val="00F22376"/>
    <w:rsid w:val="00F22422"/>
    <w:rsid w:val="00F22536"/>
    <w:rsid w:val="00F22B4F"/>
    <w:rsid w:val="00F23A13"/>
    <w:rsid w:val="00F23B33"/>
    <w:rsid w:val="00F24BDA"/>
    <w:rsid w:val="00F24EFF"/>
    <w:rsid w:val="00F25978"/>
    <w:rsid w:val="00F267D7"/>
    <w:rsid w:val="00F273D3"/>
    <w:rsid w:val="00F2749B"/>
    <w:rsid w:val="00F278CB"/>
    <w:rsid w:val="00F27B69"/>
    <w:rsid w:val="00F3067F"/>
    <w:rsid w:val="00F306A3"/>
    <w:rsid w:val="00F31D5F"/>
    <w:rsid w:val="00F31E98"/>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94E"/>
    <w:rsid w:val="00F409A6"/>
    <w:rsid w:val="00F409E1"/>
    <w:rsid w:val="00F40E6B"/>
    <w:rsid w:val="00F40F42"/>
    <w:rsid w:val="00F410B5"/>
    <w:rsid w:val="00F41539"/>
    <w:rsid w:val="00F41CE1"/>
    <w:rsid w:val="00F4211F"/>
    <w:rsid w:val="00F427A1"/>
    <w:rsid w:val="00F42BE8"/>
    <w:rsid w:val="00F42DEE"/>
    <w:rsid w:val="00F43394"/>
    <w:rsid w:val="00F43B7D"/>
    <w:rsid w:val="00F43E01"/>
    <w:rsid w:val="00F458FF"/>
    <w:rsid w:val="00F45B85"/>
    <w:rsid w:val="00F462C1"/>
    <w:rsid w:val="00F464F7"/>
    <w:rsid w:val="00F46570"/>
    <w:rsid w:val="00F473E7"/>
    <w:rsid w:val="00F47A24"/>
    <w:rsid w:val="00F47EF7"/>
    <w:rsid w:val="00F500F4"/>
    <w:rsid w:val="00F50B32"/>
    <w:rsid w:val="00F50DBA"/>
    <w:rsid w:val="00F50E0C"/>
    <w:rsid w:val="00F513A4"/>
    <w:rsid w:val="00F51572"/>
    <w:rsid w:val="00F520F8"/>
    <w:rsid w:val="00F528A1"/>
    <w:rsid w:val="00F52C49"/>
    <w:rsid w:val="00F53293"/>
    <w:rsid w:val="00F53A12"/>
    <w:rsid w:val="00F54154"/>
    <w:rsid w:val="00F5481D"/>
    <w:rsid w:val="00F549B9"/>
    <w:rsid w:val="00F549DA"/>
    <w:rsid w:val="00F54AF4"/>
    <w:rsid w:val="00F54BAA"/>
    <w:rsid w:val="00F54C2B"/>
    <w:rsid w:val="00F55210"/>
    <w:rsid w:val="00F5585A"/>
    <w:rsid w:val="00F56E3E"/>
    <w:rsid w:val="00F578F6"/>
    <w:rsid w:val="00F60AFE"/>
    <w:rsid w:val="00F60E13"/>
    <w:rsid w:val="00F6155B"/>
    <w:rsid w:val="00F6185E"/>
    <w:rsid w:val="00F61DF4"/>
    <w:rsid w:val="00F61DFA"/>
    <w:rsid w:val="00F6443A"/>
    <w:rsid w:val="00F64FAA"/>
    <w:rsid w:val="00F653E6"/>
    <w:rsid w:val="00F656DB"/>
    <w:rsid w:val="00F65B4E"/>
    <w:rsid w:val="00F65E06"/>
    <w:rsid w:val="00F663CB"/>
    <w:rsid w:val="00F66AFD"/>
    <w:rsid w:val="00F66E7B"/>
    <w:rsid w:val="00F66EAD"/>
    <w:rsid w:val="00F67027"/>
    <w:rsid w:val="00F67A43"/>
    <w:rsid w:val="00F67B6E"/>
    <w:rsid w:val="00F67E9D"/>
    <w:rsid w:val="00F67F5F"/>
    <w:rsid w:val="00F70226"/>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732"/>
    <w:rsid w:val="00F75F61"/>
    <w:rsid w:val="00F75FEB"/>
    <w:rsid w:val="00F7625A"/>
    <w:rsid w:val="00F764FF"/>
    <w:rsid w:val="00F76B38"/>
    <w:rsid w:val="00F77988"/>
    <w:rsid w:val="00F77A8E"/>
    <w:rsid w:val="00F80048"/>
    <w:rsid w:val="00F805B3"/>
    <w:rsid w:val="00F80E41"/>
    <w:rsid w:val="00F81118"/>
    <w:rsid w:val="00F815B7"/>
    <w:rsid w:val="00F81C10"/>
    <w:rsid w:val="00F821D5"/>
    <w:rsid w:val="00F82F0C"/>
    <w:rsid w:val="00F82FC3"/>
    <w:rsid w:val="00F836EF"/>
    <w:rsid w:val="00F83719"/>
    <w:rsid w:val="00F837B2"/>
    <w:rsid w:val="00F84280"/>
    <w:rsid w:val="00F85276"/>
    <w:rsid w:val="00F85413"/>
    <w:rsid w:val="00F855E9"/>
    <w:rsid w:val="00F85F38"/>
    <w:rsid w:val="00F861EF"/>
    <w:rsid w:val="00F863BB"/>
    <w:rsid w:val="00F86626"/>
    <w:rsid w:val="00F86721"/>
    <w:rsid w:val="00F867EB"/>
    <w:rsid w:val="00F87D25"/>
    <w:rsid w:val="00F902F7"/>
    <w:rsid w:val="00F9037F"/>
    <w:rsid w:val="00F90DC5"/>
    <w:rsid w:val="00F9141E"/>
    <w:rsid w:val="00F91752"/>
    <w:rsid w:val="00F91811"/>
    <w:rsid w:val="00F91E39"/>
    <w:rsid w:val="00F91F01"/>
    <w:rsid w:val="00F91F33"/>
    <w:rsid w:val="00F92356"/>
    <w:rsid w:val="00F92650"/>
    <w:rsid w:val="00F92E78"/>
    <w:rsid w:val="00F92E89"/>
    <w:rsid w:val="00F9306D"/>
    <w:rsid w:val="00F94AB8"/>
    <w:rsid w:val="00F9532C"/>
    <w:rsid w:val="00F9556B"/>
    <w:rsid w:val="00F95C0A"/>
    <w:rsid w:val="00F9681E"/>
    <w:rsid w:val="00F96C21"/>
    <w:rsid w:val="00F96F10"/>
    <w:rsid w:val="00F96F81"/>
    <w:rsid w:val="00F9741D"/>
    <w:rsid w:val="00F97515"/>
    <w:rsid w:val="00F979EB"/>
    <w:rsid w:val="00F97EE4"/>
    <w:rsid w:val="00F97FAF"/>
    <w:rsid w:val="00FA034C"/>
    <w:rsid w:val="00FA03F1"/>
    <w:rsid w:val="00FA041B"/>
    <w:rsid w:val="00FA051E"/>
    <w:rsid w:val="00FA0812"/>
    <w:rsid w:val="00FA0F34"/>
    <w:rsid w:val="00FA114A"/>
    <w:rsid w:val="00FA11A0"/>
    <w:rsid w:val="00FA15FC"/>
    <w:rsid w:val="00FA1ED7"/>
    <w:rsid w:val="00FA290E"/>
    <w:rsid w:val="00FA459A"/>
    <w:rsid w:val="00FA5E15"/>
    <w:rsid w:val="00FA6112"/>
    <w:rsid w:val="00FA69B8"/>
    <w:rsid w:val="00FA70EB"/>
    <w:rsid w:val="00FA7209"/>
    <w:rsid w:val="00FA736D"/>
    <w:rsid w:val="00FA7761"/>
    <w:rsid w:val="00FA7C56"/>
    <w:rsid w:val="00FA7DB4"/>
    <w:rsid w:val="00FA7F18"/>
    <w:rsid w:val="00FB09EA"/>
    <w:rsid w:val="00FB1108"/>
    <w:rsid w:val="00FB133A"/>
    <w:rsid w:val="00FB1370"/>
    <w:rsid w:val="00FB14A8"/>
    <w:rsid w:val="00FB19D9"/>
    <w:rsid w:val="00FB29CA"/>
    <w:rsid w:val="00FB2A6C"/>
    <w:rsid w:val="00FB3A0D"/>
    <w:rsid w:val="00FB40BE"/>
    <w:rsid w:val="00FB4250"/>
    <w:rsid w:val="00FB4624"/>
    <w:rsid w:val="00FB4DFF"/>
    <w:rsid w:val="00FB4EF3"/>
    <w:rsid w:val="00FB4F08"/>
    <w:rsid w:val="00FB582E"/>
    <w:rsid w:val="00FB599A"/>
    <w:rsid w:val="00FB5EFE"/>
    <w:rsid w:val="00FB6ADF"/>
    <w:rsid w:val="00FB70AC"/>
    <w:rsid w:val="00FB7390"/>
    <w:rsid w:val="00FB754A"/>
    <w:rsid w:val="00FB78D6"/>
    <w:rsid w:val="00FB7E77"/>
    <w:rsid w:val="00FC00C8"/>
    <w:rsid w:val="00FC03EA"/>
    <w:rsid w:val="00FC0A0A"/>
    <w:rsid w:val="00FC1334"/>
    <w:rsid w:val="00FC142B"/>
    <w:rsid w:val="00FC2256"/>
    <w:rsid w:val="00FC25F5"/>
    <w:rsid w:val="00FC29FB"/>
    <w:rsid w:val="00FC2D80"/>
    <w:rsid w:val="00FC2DF4"/>
    <w:rsid w:val="00FC3060"/>
    <w:rsid w:val="00FC3FC6"/>
    <w:rsid w:val="00FC4113"/>
    <w:rsid w:val="00FC4960"/>
    <w:rsid w:val="00FC5F98"/>
    <w:rsid w:val="00FC5FEC"/>
    <w:rsid w:val="00FC629C"/>
    <w:rsid w:val="00FC639E"/>
    <w:rsid w:val="00FC645D"/>
    <w:rsid w:val="00FC65DA"/>
    <w:rsid w:val="00FC6809"/>
    <w:rsid w:val="00FC7586"/>
    <w:rsid w:val="00FC75D0"/>
    <w:rsid w:val="00FC7721"/>
    <w:rsid w:val="00FC7B20"/>
    <w:rsid w:val="00FC7EBF"/>
    <w:rsid w:val="00FD0105"/>
    <w:rsid w:val="00FD0149"/>
    <w:rsid w:val="00FD08BF"/>
    <w:rsid w:val="00FD0ABD"/>
    <w:rsid w:val="00FD1B3F"/>
    <w:rsid w:val="00FD1E69"/>
    <w:rsid w:val="00FD277B"/>
    <w:rsid w:val="00FD28F9"/>
    <w:rsid w:val="00FD2C59"/>
    <w:rsid w:val="00FD2CC7"/>
    <w:rsid w:val="00FD2EAD"/>
    <w:rsid w:val="00FD334A"/>
    <w:rsid w:val="00FD3B8C"/>
    <w:rsid w:val="00FD469E"/>
    <w:rsid w:val="00FD4AAC"/>
    <w:rsid w:val="00FD4CBF"/>
    <w:rsid w:val="00FD52A0"/>
    <w:rsid w:val="00FD52BE"/>
    <w:rsid w:val="00FD53EB"/>
    <w:rsid w:val="00FD5923"/>
    <w:rsid w:val="00FD705A"/>
    <w:rsid w:val="00FD747D"/>
    <w:rsid w:val="00FD75DD"/>
    <w:rsid w:val="00FD7E28"/>
    <w:rsid w:val="00FE01C2"/>
    <w:rsid w:val="00FE044B"/>
    <w:rsid w:val="00FE0555"/>
    <w:rsid w:val="00FE0A5D"/>
    <w:rsid w:val="00FE0EA1"/>
    <w:rsid w:val="00FE1092"/>
    <w:rsid w:val="00FE12F4"/>
    <w:rsid w:val="00FE1476"/>
    <w:rsid w:val="00FE1A61"/>
    <w:rsid w:val="00FE1D89"/>
    <w:rsid w:val="00FE1DE1"/>
    <w:rsid w:val="00FE2220"/>
    <w:rsid w:val="00FE23AC"/>
    <w:rsid w:val="00FE2628"/>
    <w:rsid w:val="00FE2E96"/>
    <w:rsid w:val="00FE34AE"/>
    <w:rsid w:val="00FE34B0"/>
    <w:rsid w:val="00FE3D56"/>
    <w:rsid w:val="00FE46B0"/>
    <w:rsid w:val="00FE4B63"/>
    <w:rsid w:val="00FE4B98"/>
    <w:rsid w:val="00FE4CD0"/>
    <w:rsid w:val="00FE5144"/>
    <w:rsid w:val="00FE5E8B"/>
    <w:rsid w:val="00FE687C"/>
    <w:rsid w:val="00FE69A0"/>
    <w:rsid w:val="00FE761D"/>
    <w:rsid w:val="00FE7995"/>
    <w:rsid w:val="00FE7EEA"/>
    <w:rsid w:val="00FE7FE6"/>
    <w:rsid w:val="00FF089D"/>
    <w:rsid w:val="00FF0AAC"/>
    <w:rsid w:val="00FF0E06"/>
    <w:rsid w:val="00FF1116"/>
    <w:rsid w:val="00FF1121"/>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7377"/>
    <w:rsid w:val="00FF73F9"/>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91E5E"/>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link w:val="a8"/>
    <w:qFormat/>
  </w:style>
  <w:style w:type="paragraph" w:styleId="a9">
    <w:name w:val="Body Text"/>
    <w:basedOn w:val="a"/>
    <w:qFormat/>
  </w:style>
  <w:style w:type="paragraph" w:styleId="aa">
    <w:name w:val="Body Text Indent"/>
    <w:basedOn w:val="a"/>
    <w:qFormat/>
    <w:pPr>
      <w:ind w:left="720"/>
    </w:pPr>
    <w:rPr>
      <w:b/>
      <w:bC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b">
    <w:name w:val="Date"/>
    <w:basedOn w:val="a"/>
    <w:next w:val="a"/>
    <w:qFormat/>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link w:val="af"/>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0">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1">
    <w:name w:val="annotation subject"/>
    <w:basedOn w:val="a7"/>
    <w:next w:val="a7"/>
    <w:semiHidden/>
    <w:rPr>
      <w:b/>
      <w:bCs/>
    </w:rPr>
  </w:style>
  <w:style w:type="table" w:styleId="af2">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page number"/>
    <w:basedOn w:val="a0"/>
  </w:style>
  <w:style w:type="character" w:styleId="af5">
    <w:name w:val="Emphasis"/>
    <w:qFormat/>
    <w:rPr>
      <w:b/>
      <w:bCs/>
    </w:rPr>
  </w:style>
  <w:style w:type="character" w:styleId="af6">
    <w:name w:val="Hyperlink"/>
    <w:uiPriority w:val="99"/>
    <w:qFormat/>
    <w:rPr>
      <w:color w:val="0000FF"/>
      <w:u w:val="single"/>
    </w:rPr>
  </w:style>
  <w:style w:type="character" w:styleId="af7">
    <w:name w:val="annotation reference"/>
    <w:uiPriority w:val="99"/>
    <w:qFormat/>
    <w:rPr>
      <w:sz w:val="16"/>
      <w:szCs w:val="16"/>
    </w:rPr>
  </w:style>
  <w:style w:type="character" w:styleId="af8">
    <w:name w:val="footnote reference"/>
    <w:semiHidden/>
    <w:qFormat/>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style>
  <w:style w:type="paragraph" w:customStyle="1" w:styleId="TAL">
    <w:name w:val="TAL"/>
    <w:basedOn w:val="a"/>
    <w:link w:val="TALCar"/>
    <w:qFormat/>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0">
    <w:name w:val="标题 4 字符"/>
    <w:link w:val="4"/>
    <w:qFormat/>
    <w:locked/>
    <w:rPr>
      <w:rFonts w:ascii="Arial" w:eastAsia="Times New Roman" w:hAnsi="Arial"/>
      <w:sz w:val="24"/>
      <w:lang w:val="en-GB" w:eastAsia="en-US"/>
    </w:r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30">
    <w:name w:val="标题 3 字符"/>
    <w:link w:val="3"/>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paragraph" w:styleId="af9">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a"/>
    <w:link w:val="afa"/>
    <w:uiPriority w:val="34"/>
    <w:qFormat/>
    <w:rsid w:val="000736C9"/>
    <w:pPr>
      <w:overflowPunct/>
      <w:autoSpaceDE/>
      <w:autoSpaceDN/>
      <w:adjustRightInd/>
      <w:spacing w:after="0"/>
      <w:ind w:leftChars="400" w:left="840"/>
      <w:textAlignment w:val="auto"/>
    </w:pPr>
    <w:rPr>
      <w:rFonts w:ascii="Times" w:eastAsia="宋体" w:hAnsi="Times"/>
      <w:szCs w:val="24"/>
      <w:lang w:eastAsia="zh-CN"/>
    </w:rPr>
  </w:style>
  <w:style w:type="character" w:customStyle="1" w:styleId="50">
    <w:name w:val="标题 5 字符"/>
    <w:link w:val="5"/>
    <w:qFormat/>
    <w:rPr>
      <w:rFonts w:ascii="Arial" w:eastAsia="Times New Roman" w:hAnsi="Arial"/>
      <w:sz w:val="22"/>
      <w:lang w:val="en-GB" w:eastAsia="en-US"/>
    </w:rPr>
  </w:style>
  <w:style w:type="character" w:customStyle="1" w:styleId="B5Char">
    <w:name w:val="B5 Char"/>
    <w:link w:val="B5"/>
    <w:qFormat/>
    <w:rPr>
      <w:rFonts w:eastAsia="Times New Roman"/>
      <w:lang w:val="en-GB" w:eastAsia="en-US"/>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9"/>
    <w:qFormat/>
    <w:pPr>
      <w:numPr>
        <w:numId w:val="3"/>
      </w:numPr>
      <w:tabs>
        <w:tab w:val="left" w:pos="1701"/>
      </w:tabs>
      <w:spacing w:after="120"/>
      <w:jc w:val="both"/>
    </w:pPr>
    <w:rPr>
      <w:rFonts w:ascii="Arial" w:eastAsia="宋体" w:hAnsi="Arial"/>
      <w:b/>
      <w:bCs/>
      <w:lang w:eastAsia="zh-CN"/>
    </w:rPr>
  </w:style>
  <w:style w:type="paragraph" w:customStyle="1" w:styleId="1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a"/>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a"/>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a0"/>
    <w:uiPriority w:val="99"/>
    <w:semiHidden/>
    <w:unhideWhenUsed/>
    <w:rsid w:val="00F22536"/>
    <w:rPr>
      <w:color w:val="605E5C"/>
      <w:shd w:val="clear" w:color="auto" w:fill="E1DFDD"/>
    </w:rPr>
  </w:style>
  <w:style w:type="character" w:customStyle="1" w:styleId="12">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a1"/>
    <w:next w:val="af2"/>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a8">
    <w:name w:val="批注文字 字符"/>
    <w:basedOn w:val="a0"/>
    <w:link w:val="a7"/>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af">
    <w:name w:val="页眉 字符"/>
    <w:link w:val="ae"/>
    <w:qFormat/>
    <w:rsid w:val="000A1C82"/>
    <w:rPr>
      <w:rFonts w:ascii="Arial" w:eastAsia="Times New Roman" w:hAnsi="Arial"/>
      <w:b/>
      <w:sz w:val="18"/>
      <w:lang w:eastAsia="en-US"/>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9"/>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4.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5.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D8908B3C-9D31-4EA5-B107-F300B708F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489</TotalTime>
  <Pages>4</Pages>
  <Words>1976</Words>
  <Characters>11268</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13218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Huawei</cp:lastModifiedBy>
  <cp:revision>104</cp:revision>
  <cp:lastPrinted>2014-08-13T09:20:00Z</cp:lastPrinted>
  <dcterms:created xsi:type="dcterms:W3CDTF">2023-08-11T02:58:00Z</dcterms:created>
  <dcterms:modified xsi:type="dcterms:W3CDTF">2023-09-29T02:10:00Z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(3)RcteminQfB02fvTVAJiKVjdlDz3lOPvwRLgV8yc7FBaOwsF8zqJMixeGbT78DJe5MxiLiQAO
FwFrSfI2qbBDnZbpUI+eYGe7Fdc2FHZw70PtOZrBtl1pVUpUs5uDkINQPQmdHxLBiGACiPsa
7C+wQ0gk55MIy3l05ln4XZZEp2eTHAgRkdT/uXPHr8A2ttU1/8W/1dqS/91CAcOLJreYFzn9
OZUSEgFitsF6pddLBy</vt:lpwstr>
  </property>
  <property fmtid="{D5CDD505-2E9C-101B-9397-08002B2CF9AE}" pid="3" name="_2015_ms_pID_7253431">
    <vt:lpwstr>KwWq9M68RRAe5bqRK42oTf0GkJCGX2J/BLflkE3fh7bO9i3GQdacVU
Sb6JlHMHZtBEqPhoZ+YSdQwhprYikM9DAZDIWBqcXtMF+2iSZ2zCpnRiR2om3SyLNPL0qIxe
xiX/3/xfEO/7ATk9xCJ7dDKCOD0Cmasms38glaEuqBTzriCwGsYUECW4F0hCgKhgX2NQWrWM
frJixEPng3bxjlgTk5PS3lVFO+ZDU61lmjt/</vt:lpwstr>
  </property>
  <property fmtid="{D5CDD505-2E9C-101B-9397-08002B2CF9AE}" pid="4" name="KSOProductBuildVer">
    <vt:lpwstr>2052-11.8.2.9022</vt:lpwstr>
  </property>
  <property fmtid="{D5CDD505-2E9C-101B-9397-08002B2CF9AE}" pid="5" name="_2015_ms_pID_7253432">
    <vt:lpwstr>3pRBnu+usVI7tTa8qxFPtJ4=</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1695019709</vt:lpwstr>
  </property>
</Properties>
</file>